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7A3" w:rsidRPr="00DB1E7E" w:rsidRDefault="00BB47A3" w:rsidP="000B747E">
      <w:pPr>
        <w:pStyle w:val="a6"/>
        <w:rPr>
          <w:rFonts w:ascii="Times New Roman" w:hAnsi="Times New Roman"/>
          <w:b w:val="0"/>
          <w:bCs/>
        </w:rPr>
      </w:pPr>
      <w:r w:rsidRPr="00DB1E7E">
        <w:rPr>
          <w:rFonts w:ascii="Times New Roman" w:hAnsi="Times New Roman"/>
          <w:b w:val="0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54.75pt" o:ole="" fillcolor="window">
            <v:imagedata r:id="rId8" o:title=""/>
          </v:shape>
          <o:OLEObject Type="Embed" ProgID="Word.Picture.8" ShapeID="_x0000_i1025" DrawAspect="Content" ObjectID="_1543845810" r:id="rId9"/>
        </w:object>
      </w:r>
    </w:p>
    <w:p w:rsidR="00BB47A3" w:rsidRPr="00DB1E7E" w:rsidRDefault="00BB47A3" w:rsidP="00BB47A3">
      <w:pPr>
        <w:pStyle w:val="a6"/>
        <w:rPr>
          <w:rFonts w:ascii="Times New Roman" w:hAnsi="Times New Roman"/>
          <w:b w:val="0"/>
          <w:bCs/>
        </w:rPr>
      </w:pPr>
    </w:p>
    <w:p w:rsidR="00BB47A3" w:rsidRPr="000B747E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0B747E">
        <w:rPr>
          <w:rFonts w:ascii="Times New Roman" w:hAnsi="Times New Roman"/>
          <w:sz w:val="22"/>
          <w:szCs w:val="22"/>
        </w:rPr>
        <w:t>«КУЛŐМДIН» МУНИЦИПАЛЬНŐЙ РАЙОНСА СŐВЕТ</w:t>
      </w:r>
    </w:p>
    <w:p w:rsidR="00BB47A3" w:rsidRPr="000B747E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0B747E">
        <w:rPr>
          <w:rFonts w:ascii="Times New Roman" w:hAnsi="Times New Roman"/>
          <w:sz w:val="22"/>
          <w:szCs w:val="22"/>
        </w:rPr>
        <w:t>СОВЕТ МУНИЦИПАЛЬНОГО РАЙОНА «УСТЬ-КУЛОМСКИЙ»</w:t>
      </w:r>
    </w:p>
    <w:p w:rsidR="00BB47A3" w:rsidRPr="000B747E" w:rsidRDefault="00BB47A3" w:rsidP="00BB47A3">
      <w:pPr>
        <w:pStyle w:val="a6"/>
        <w:rPr>
          <w:rFonts w:ascii="Times New Roman" w:hAnsi="Times New Roman"/>
          <w:sz w:val="22"/>
          <w:szCs w:val="22"/>
        </w:rPr>
      </w:pPr>
    </w:p>
    <w:p w:rsidR="00BB47A3" w:rsidRPr="000B747E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0B747E">
        <w:rPr>
          <w:rFonts w:ascii="Times New Roman" w:hAnsi="Times New Roman"/>
          <w:sz w:val="22"/>
          <w:szCs w:val="22"/>
        </w:rPr>
        <w:t>К Ы В К Ō Р Т Ō Д</w:t>
      </w:r>
    </w:p>
    <w:p w:rsidR="00BB47A3" w:rsidRPr="000B747E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0B747E">
        <w:rPr>
          <w:rFonts w:ascii="Times New Roman" w:hAnsi="Times New Roman"/>
          <w:sz w:val="22"/>
          <w:szCs w:val="22"/>
        </w:rPr>
        <w:t>Р Е Ш Е Н И Е</w:t>
      </w:r>
    </w:p>
    <w:p w:rsidR="00BB47A3" w:rsidRPr="000B747E" w:rsidRDefault="002D2A57" w:rsidP="00BB47A3">
      <w:pPr>
        <w:pStyle w:val="a6"/>
        <w:rPr>
          <w:rFonts w:ascii="Times New Roman" w:hAnsi="Times New Roman"/>
          <w:sz w:val="22"/>
          <w:szCs w:val="22"/>
        </w:rPr>
      </w:pPr>
      <w:r w:rsidRPr="000B747E">
        <w:rPr>
          <w:rFonts w:ascii="Times New Roman" w:hAnsi="Times New Roman"/>
          <w:sz w:val="22"/>
          <w:szCs w:val="22"/>
        </w:rPr>
        <w:t xml:space="preserve"> </w:t>
      </w:r>
      <w:r w:rsidR="000B747E">
        <w:rPr>
          <w:rFonts w:ascii="Times New Roman" w:hAnsi="Times New Roman"/>
          <w:sz w:val="22"/>
          <w:szCs w:val="22"/>
          <w:lang w:val="en-US"/>
        </w:rPr>
        <w:t>XI</w:t>
      </w:r>
      <w:r w:rsidR="000B747E" w:rsidRPr="000B747E">
        <w:rPr>
          <w:rFonts w:ascii="Times New Roman" w:hAnsi="Times New Roman"/>
          <w:sz w:val="22"/>
          <w:szCs w:val="22"/>
        </w:rPr>
        <w:t xml:space="preserve"> </w:t>
      </w:r>
      <w:r w:rsidR="000B747E">
        <w:rPr>
          <w:rFonts w:ascii="Times New Roman" w:hAnsi="Times New Roman"/>
          <w:sz w:val="22"/>
          <w:szCs w:val="22"/>
        </w:rPr>
        <w:t xml:space="preserve">заседание </w:t>
      </w:r>
      <w:r w:rsidR="000B747E">
        <w:rPr>
          <w:rFonts w:ascii="Times New Roman" w:hAnsi="Times New Roman"/>
          <w:sz w:val="22"/>
          <w:szCs w:val="22"/>
          <w:lang w:val="en-US"/>
        </w:rPr>
        <w:t>VI</w:t>
      </w:r>
      <w:r w:rsidR="000B747E" w:rsidRPr="000B747E">
        <w:rPr>
          <w:rFonts w:ascii="Times New Roman" w:hAnsi="Times New Roman"/>
          <w:sz w:val="22"/>
          <w:szCs w:val="22"/>
        </w:rPr>
        <w:t xml:space="preserve"> </w:t>
      </w:r>
      <w:r w:rsidRPr="000B747E">
        <w:rPr>
          <w:rFonts w:ascii="Times New Roman" w:hAnsi="Times New Roman"/>
          <w:sz w:val="22"/>
          <w:szCs w:val="22"/>
        </w:rPr>
        <w:t>созыва</w:t>
      </w:r>
    </w:p>
    <w:p w:rsidR="00BB47A3" w:rsidRDefault="00BB47A3" w:rsidP="00BB47A3">
      <w:pPr>
        <w:jc w:val="center"/>
        <w:rPr>
          <w:b/>
          <w:sz w:val="28"/>
        </w:rPr>
      </w:pPr>
    </w:p>
    <w:p w:rsidR="00BB47A3" w:rsidRDefault="00BB47A3" w:rsidP="00BB47A3">
      <w:pPr>
        <w:jc w:val="center"/>
        <w:rPr>
          <w:b/>
          <w:szCs w:val="28"/>
        </w:rPr>
      </w:pPr>
    </w:p>
    <w:p w:rsidR="00BB47A3" w:rsidRPr="00310223" w:rsidRDefault="000B747E" w:rsidP="00BB47A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47E">
        <w:rPr>
          <w:rFonts w:ascii="Times New Roman" w:hAnsi="Times New Roman" w:cs="Times New Roman"/>
          <w:sz w:val="28"/>
          <w:szCs w:val="28"/>
          <w:u w:val="single"/>
        </w:rPr>
        <w:t xml:space="preserve">16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декабря </w:t>
      </w:r>
      <w:r w:rsidR="00FA74C2">
        <w:rPr>
          <w:rFonts w:ascii="Times New Roman" w:hAnsi="Times New Roman" w:cs="Times New Roman"/>
          <w:sz w:val="28"/>
          <w:szCs w:val="28"/>
          <w:u w:val="single"/>
        </w:rPr>
        <w:t>2016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XI</w:t>
      </w:r>
      <w:r w:rsidRPr="00310223">
        <w:rPr>
          <w:rFonts w:ascii="Times New Roman" w:hAnsi="Times New Roman" w:cs="Times New Roman"/>
          <w:sz w:val="28"/>
          <w:szCs w:val="28"/>
          <w:u w:val="single"/>
        </w:rPr>
        <w:t>-150</w:t>
      </w:r>
    </w:p>
    <w:p w:rsidR="00BB47A3" w:rsidRPr="00BB47A3" w:rsidRDefault="00BB47A3" w:rsidP="00BB47A3">
      <w:pPr>
        <w:rPr>
          <w:rFonts w:ascii="Times New Roman" w:hAnsi="Times New Roman" w:cs="Times New Roman"/>
          <w:sz w:val="18"/>
          <w:szCs w:val="18"/>
        </w:rPr>
      </w:pPr>
      <w:r w:rsidRPr="00BB47A3">
        <w:rPr>
          <w:rFonts w:ascii="Times New Roman" w:hAnsi="Times New Roman" w:cs="Times New Roman"/>
          <w:sz w:val="18"/>
          <w:szCs w:val="18"/>
          <w:lang w:val="en-US"/>
        </w:rPr>
        <w:t>c</w:t>
      </w:r>
      <w:r w:rsidRPr="00BB47A3">
        <w:rPr>
          <w:rFonts w:ascii="Times New Roman" w:hAnsi="Times New Roman" w:cs="Times New Roman"/>
          <w:sz w:val="18"/>
          <w:szCs w:val="18"/>
        </w:rPr>
        <w:t>. Усть-Кулом, Усть-Куломский район, Республика Коми</w:t>
      </w:r>
    </w:p>
    <w:p w:rsidR="006D23E1" w:rsidRDefault="006D23E1" w:rsidP="006D23E1">
      <w:pPr>
        <w:shd w:val="clear" w:color="auto" w:fill="FFFFFF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6D23E1" w:rsidRDefault="006D23E1" w:rsidP="006D23E1">
      <w:pPr>
        <w:shd w:val="clear" w:color="auto" w:fill="FFFFFF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D6147E" w:rsidRPr="000B747E" w:rsidRDefault="00654EAF" w:rsidP="006D23E1">
      <w:pPr>
        <w:shd w:val="clear" w:color="auto" w:fill="FFFFFF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B747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О внесении изменений </w:t>
      </w:r>
      <w:r w:rsidR="004344B0" w:rsidRPr="000B747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и дополнений </w:t>
      </w:r>
      <w:r w:rsidRPr="000B747E">
        <w:rPr>
          <w:rFonts w:ascii="Times New Roman" w:hAnsi="Times New Roman" w:cs="Times New Roman"/>
          <w:bCs/>
          <w:spacing w:val="-2"/>
          <w:sz w:val="28"/>
          <w:szCs w:val="28"/>
        </w:rPr>
        <w:t>в  правила землепользования и застройки муниципального образова</w:t>
      </w:r>
      <w:r w:rsidR="008C3E56" w:rsidRPr="000B747E">
        <w:rPr>
          <w:rFonts w:ascii="Times New Roman" w:hAnsi="Times New Roman" w:cs="Times New Roman"/>
          <w:bCs/>
          <w:spacing w:val="-2"/>
          <w:sz w:val="28"/>
          <w:szCs w:val="28"/>
        </w:rPr>
        <w:t>ния сельского поселения «</w:t>
      </w:r>
      <w:r w:rsidR="001420DB" w:rsidRPr="000B747E">
        <w:rPr>
          <w:rFonts w:ascii="Times New Roman" w:hAnsi="Times New Roman" w:cs="Times New Roman"/>
          <w:bCs/>
          <w:spacing w:val="-2"/>
          <w:sz w:val="28"/>
          <w:szCs w:val="28"/>
        </w:rPr>
        <w:t>Пожег</w:t>
      </w:r>
      <w:r w:rsidRPr="000B747E">
        <w:rPr>
          <w:rFonts w:ascii="Times New Roman" w:hAnsi="Times New Roman" w:cs="Times New Roman"/>
          <w:bCs/>
          <w:spacing w:val="-2"/>
          <w:sz w:val="28"/>
          <w:szCs w:val="28"/>
        </w:rPr>
        <w:t>»</w:t>
      </w:r>
    </w:p>
    <w:p w:rsidR="006D23E1" w:rsidRPr="006D23E1" w:rsidRDefault="006D23E1" w:rsidP="006D23E1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D6147E" w:rsidRDefault="00654EAF" w:rsidP="00BB47A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739F6">
        <w:rPr>
          <w:rFonts w:ascii="Times New Roman" w:hAnsi="Times New Roman" w:cs="Times New Roman"/>
          <w:sz w:val="28"/>
          <w:szCs w:val="28"/>
        </w:rPr>
        <w:t>с</w:t>
      </w:r>
      <w:r w:rsidR="00103C84">
        <w:rPr>
          <w:rFonts w:ascii="Times New Roman" w:hAnsi="Times New Roman" w:cs="Times New Roman"/>
          <w:sz w:val="28"/>
          <w:szCs w:val="28"/>
        </w:rPr>
        <w:t>о стать</w:t>
      </w:r>
      <w:r w:rsidR="00602A93">
        <w:rPr>
          <w:rFonts w:ascii="Times New Roman" w:hAnsi="Times New Roman" w:cs="Times New Roman"/>
          <w:sz w:val="28"/>
          <w:szCs w:val="28"/>
        </w:rPr>
        <w:t>ёй</w:t>
      </w:r>
      <w:r w:rsidR="00103C84">
        <w:rPr>
          <w:rFonts w:ascii="Times New Roman" w:hAnsi="Times New Roman" w:cs="Times New Roman"/>
          <w:sz w:val="28"/>
          <w:szCs w:val="28"/>
        </w:rPr>
        <w:t xml:space="preserve"> 33</w:t>
      </w:r>
      <w:r w:rsidR="008739F6">
        <w:rPr>
          <w:rFonts w:ascii="Times New Roman" w:hAnsi="Times New Roman" w:cs="Times New Roman"/>
          <w:sz w:val="28"/>
          <w:szCs w:val="28"/>
        </w:rPr>
        <w:t xml:space="preserve"> </w:t>
      </w:r>
      <w:r w:rsidR="00103C84">
        <w:rPr>
          <w:rFonts w:ascii="Times New Roman" w:hAnsi="Times New Roman" w:cs="Times New Roman"/>
          <w:sz w:val="28"/>
          <w:szCs w:val="28"/>
        </w:rPr>
        <w:t>Градостроительного</w:t>
      </w:r>
      <w:r w:rsidR="008739F6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103C84">
        <w:rPr>
          <w:rFonts w:ascii="Times New Roman" w:hAnsi="Times New Roman" w:cs="Times New Roman"/>
          <w:sz w:val="28"/>
          <w:szCs w:val="28"/>
        </w:rPr>
        <w:t>а</w:t>
      </w:r>
      <w:r w:rsidR="00C33DF7">
        <w:rPr>
          <w:rFonts w:ascii="Times New Roman" w:hAnsi="Times New Roman" w:cs="Times New Roman"/>
          <w:sz w:val="28"/>
          <w:szCs w:val="28"/>
        </w:rPr>
        <w:t xml:space="preserve"> Российской Федерации, статьей</w:t>
      </w:r>
      <w:r w:rsidR="008739F6">
        <w:rPr>
          <w:rFonts w:ascii="Times New Roman" w:hAnsi="Times New Roman" w:cs="Times New Roman"/>
          <w:sz w:val="28"/>
          <w:szCs w:val="28"/>
        </w:rPr>
        <w:t xml:space="preserve"> 12 Федерального закона от 23.06.2014 г. № 171-ФЗ «О внесении изменений в Земельный кодекс Российской Федерации и отдельные законодательные акты Российской Федерации», </w:t>
      </w:r>
      <w:r w:rsidR="001B7986" w:rsidRPr="001B7986">
        <w:rPr>
          <w:rFonts w:ascii="Times New Roman" w:hAnsi="Times New Roman" w:cs="Times New Roman"/>
          <w:sz w:val="28"/>
          <w:szCs w:val="28"/>
        </w:rPr>
        <w:t>статьей 14 Федерального закона от 06.10.2003 № 131-ФЗ "Об общих принципах организации местного самоуправления в Российской Федерации",</w:t>
      </w:r>
      <w:r w:rsidR="001B79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739F6">
        <w:rPr>
          <w:rFonts w:ascii="Times New Roman" w:hAnsi="Times New Roman" w:cs="Times New Roman"/>
          <w:sz w:val="28"/>
          <w:szCs w:val="28"/>
        </w:rPr>
        <w:t xml:space="preserve">Приказом Министерства экономического развития России от 01.09.2014 г. № 540 «Об утверждении классификатора видов разрешенного использования земельных участков», </w:t>
      </w:r>
      <w:r w:rsidR="00D6147E">
        <w:rPr>
          <w:rFonts w:ascii="Times New Roman" w:hAnsi="Times New Roman" w:cs="Times New Roman"/>
          <w:sz w:val="28"/>
          <w:szCs w:val="28"/>
        </w:rPr>
        <w:t>Совет муниципального района "Усть-Куломский" решил:</w:t>
      </w:r>
    </w:p>
    <w:p w:rsidR="008C3E56" w:rsidRPr="008C3E56" w:rsidRDefault="008C3E56" w:rsidP="00D8419F">
      <w:pPr>
        <w:pStyle w:val="ConsPlusNormal"/>
        <w:ind w:firstLine="540"/>
        <w:jc w:val="both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>1. Внести в правила землепользования и заст</w:t>
      </w:r>
      <w:r w:rsidR="000876EC">
        <w:rPr>
          <w:rFonts w:ascii="Times New Roman" w:hAnsi="Times New Roman" w:cs="Times New Roman"/>
          <w:b w:val="0"/>
        </w:rPr>
        <w:t>ройки муниципального образования</w:t>
      </w:r>
      <w:r w:rsidR="00D8419F">
        <w:rPr>
          <w:rFonts w:ascii="Times New Roman" w:hAnsi="Times New Roman" w:cs="Times New Roman"/>
          <w:b w:val="0"/>
        </w:rPr>
        <w:t xml:space="preserve"> </w:t>
      </w:r>
      <w:r w:rsidRPr="008C3E56">
        <w:rPr>
          <w:rFonts w:ascii="Times New Roman" w:hAnsi="Times New Roman" w:cs="Times New Roman"/>
          <w:b w:val="0"/>
        </w:rPr>
        <w:t>сельск</w:t>
      </w:r>
      <w:r w:rsidR="000876EC">
        <w:rPr>
          <w:rFonts w:ascii="Times New Roman" w:hAnsi="Times New Roman" w:cs="Times New Roman"/>
          <w:b w:val="0"/>
        </w:rPr>
        <w:t>ого</w:t>
      </w:r>
      <w:r w:rsidRPr="008C3E56">
        <w:rPr>
          <w:rFonts w:ascii="Times New Roman" w:hAnsi="Times New Roman" w:cs="Times New Roman"/>
          <w:b w:val="0"/>
        </w:rPr>
        <w:t xml:space="preserve"> поселений «</w:t>
      </w:r>
      <w:r w:rsidR="001420DB">
        <w:rPr>
          <w:rFonts w:ascii="Times New Roman" w:hAnsi="Times New Roman" w:cs="Times New Roman"/>
          <w:b w:val="0"/>
        </w:rPr>
        <w:t>Пожег</w:t>
      </w:r>
      <w:r w:rsidRPr="008C3E56">
        <w:rPr>
          <w:rFonts w:ascii="Times New Roman" w:hAnsi="Times New Roman" w:cs="Times New Roman"/>
          <w:b w:val="0"/>
        </w:rPr>
        <w:t>»</w:t>
      </w:r>
      <w:r w:rsidR="000876EC">
        <w:rPr>
          <w:rFonts w:ascii="Times New Roman" w:hAnsi="Times New Roman" w:cs="Times New Roman"/>
          <w:b w:val="0"/>
        </w:rPr>
        <w:t xml:space="preserve">, </w:t>
      </w:r>
      <w:r w:rsidR="001420DB" w:rsidRPr="001420DB">
        <w:rPr>
          <w:rFonts w:ascii="Times New Roman" w:hAnsi="Times New Roman" w:cs="Times New Roman"/>
          <w:b w:val="0"/>
          <w:bCs w:val="0"/>
        </w:rPr>
        <w:t>утвержденные решением Совета  сельского поселения «Пожег» от 30.07.2014 №Х</w:t>
      </w:r>
      <w:r w:rsidR="001420DB" w:rsidRPr="001420DB">
        <w:rPr>
          <w:rFonts w:ascii="Times New Roman" w:hAnsi="Times New Roman" w:cs="Times New Roman"/>
          <w:b w:val="0"/>
          <w:bCs w:val="0"/>
          <w:lang w:val="en-US"/>
        </w:rPr>
        <w:t>VI</w:t>
      </w:r>
      <w:r w:rsidR="001420DB" w:rsidRPr="001420DB">
        <w:rPr>
          <w:rFonts w:ascii="Times New Roman" w:hAnsi="Times New Roman" w:cs="Times New Roman"/>
          <w:b w:val="0"/>
          <w:bCs w:val="0"/>
        </w:rPr>
        <w:t>II-75 «Об утверждении генерального плана,  правил землепользования и застройки муниципального образования сельского поселения «Пожег»</w:t>
      </w:r>
      <w:r w:rsidR="000876EC">
        <w:rPr>
          <w:rFonts w:ascii="Times New Roman" w:hAnsi="Times New Roman" w:cs="Times New Roman"/>
          <w:b w:val="0"/>
        </w:rPr>
        <w:t xml:space="preserve">, </w:t>
      </w:r>
      <w:r w:rsidRPr="008C3E56">
        <w:rPr>
          <w:rFonts w:ascii="Times New Roman" w:hAnsi="Times New Roman" w:cs="Times New Roman"/>
          <w:b w:val="0"/>
        </w:rPr>
        <w:t xml:space="preserve"> изменения и дополнения  согласно приложению.</w:t>
      </w:r>
    </w:p>
    <w:p w:rsidR="008C3E56" w:rsidRPr="008C3E56" w:rsidRDefault="008C3E56" w:rsidP="008C3E56">
      <w:pPr>
        <w:pStyle w:val="ConsPlusNormal"/>
        <w:ind w:firstLine="540"/>
        <w:jc w:val="both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>2. Настоящее решение вступает в силу со дня опубликования в информационном вестнике Совета и администрации муниципального района «Усть-Куломский».</w:t>
      </w:r>
    </w:p>
    <w:p w:rsidR="008C3E56" w:rsidRPr="00310223" w:rsidRDefault="008C3E56" w:rsidP="008C3E56">
      <w:pPr>
        <w:pStyle w:val="ConsPlusNormal"/>
        <w:rPr>
          <w:rFonts w:ascii="Times New Roman" w:hAnsi="Times New Roman" w:cs="Times New Roman"/>
          <w:b w:val="0"/>
        </w:rPr>
      </w:pPr>
    </w:p>
    <w:p w:rsidR="000B747E" w:rsidRPr="00310223" w:rsidRDefault="000B747E" w:rsidP="008C3E56">
      <w:pPr>
        <w:pStyle w:val="ConsPlusNormal"/>
        <w:rPr>
          <w:rFonts w:ascii="Times New Roman" w:hAnsi="Times New Roman" w:cs="Times New Roman"/>
          <w:b w:val="0"/>
        </w:rPr>
      </w:pPr>
    </w:p>
    <w:p w:rsidR="000B747E" w:rsidRPr="00EE46DC" w:rsidRDefault="000B747E" w:rsidP="000B747E">
      <w:pPr>
        <w:pStyle w:val="ae"/>
      </w:pPr>
      <w:r w:rsidRPr="00EE46DC">
        <w:t xml:space="preserve">Заместитель председателя </w:t>
      </w:r>
    </w:p>
    <w:p w:rsidR="000B747E" w:rsidRPr="00EE46DC" w:rsidRDefault="000B747E" w:rsidP="000B747E">
      <w:pPr>
        <w:pStyle w:val="ae"/>
      </w:pPr>
      <w:r w:rsidRPr="00EE46DC">
        <w:t xml:space="preserve">Совета МР «Усть-Куломский»                                                      О.В. Пунегова                                                         </w:t>
      </w:r>
    </w:p>
    <w:p w:rsidR="008C3E56" w:rsidRPr="00E0357F" w:rsidRDefault="008C3E56" w:rsidP="008C3E5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BD9" w:rsidRPr="00310223" w:rsidRDefault="00E64BD9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</w:p>
    <w:p w:rsidR="000B747E" w:rsidRPr="00310223" w:rsidRDefault="000B747E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</w:p>
    <w:p w:rsidR="000B747E" w:rsidRPr="00310223" w:rsidRDefault="000B747E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</w:p>
    <w:p w:rsidR="000B747E" w:rsidRPr="00310223" w:rsidRDefault="000B747E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</w:p>
    <w:p w:rsidR="00E64BD9" w:rsidRDefault="00E64BD9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</w:p>
    <w:p w:rsidR="008C3E56" w:rsidRDefault="008C3E56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</w:p>
    <w:p w:rsidR="008C3E56" w:rsidRPr="008C3E56" w:rsidRDefault="008C3E56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lastRenderedPageBreak/>
        <w:t xml:space="preserve">    Приложение к решению</w:t>
      </w:r>
    </w:p>
    <w:p w:rsidR="008C3E56" w:rsidRPr="008C3E56" w:rsidRDefault="008C3E56" w:rsidP="008C3E56">
      <w:pPr>
        <w:pStyle w:val="ConsPlusNormal"/>
        <w:jc w:val="right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>Совета муниципального района</w:t>
      </w:r>
    </w:p>
    <w:p w:rsidR="008C3E56" w:rsidRPr="008C3E56" w:rsidRDefault="008C3E56" w:rsidP="008C3E56">
      <w:pPr>
        <w:pStyle w:val="ConsPlusNormal"/>
        <w:jc w:val="right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>"Усть-Куломский"</w:t>
      </w:r>
    </w:p>
    <w:p w:rsidR="008C3E56" w:rsidRPr="000B747E" w:rsidRDefault="000B747E" w:rsidP="008C3E56">
      <w:pPr>
        <w:pStyle w:val="ConsPlusNormal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</w:t>
      </w:r>
      <w:r w:rsidRPr="00310223">
        <w:rPr>
          <w:rFonts w:ascii="Times New Roman" w:hAnsi="Times New Roman" w:cs="Times New Roman"/>
          <w:b w:val="0"/>
        </w:rPr>
        <w:t xml:space="preserve"> 16 </w:t>
      </w:r>
      <w:r>
        <w:rPr>
          <w:rFonts w:ascii="Times New Roman" w:hAnsi="Times New Roman" w:cs="Times New Roman"/>
          <w:b w:val="0"/>
        </w:rPr>
        <w:t xml:space="preserve">декабря </w:t>
      </w:r>
      <w:smartTag w:uri="urn:schemas-microsoft-com:office:smarttags" w:element="metricconverter">
        <w:smartTagPr>
          <w:attr w:name="ProductID" w:val="2016 г"/>
        </w:smartTagPr>
        <w:r w:rsidR="008C3E56" w:rsidRPr="008C3E56">
          <w:rPr>
            <w:rFonts w:ascii="Times New Roman" w:hAnsi="Times New Roman" w:cs="Times New Roman"/>
            <w:b w:val="0"/>
          </w:rPr>
          <w:t>2016 г</w:t>
        </w:r>
        <w:r>
          <w:rPr>
            <w:rFonts w:ascii="Times New Roman" w:hAnsi="Times New Roman" w:cs="Times New Roman"/>
            <w:b w:val="0"/>
          </w:rPr>
          <w:t xml:space="preserve"> № </w:t>
        </w:r>
        <w:r>
          <w:rPr>
            <w:rFonts w:ascii="Times New Roman" w:hAnsi="Times New Roman" w:cs="Times New Roman"/>
            <w:b w:val="0"/>
            <w:lang w:val="en-US"/>
          </w:rPr>
          <w:t>XI</w:t>
        </w:r>
        <w:r w:rsidRPr="00310223">
          <w:rPr>
            <w:rFonts w:ascii="Times New Roman" w:hAnsi="Times New Roman" w:cs="Times New Roman"/>
            <w:b w:val="0"/>
          </w:rPr>
          <w:t>-</w:t>
        </w:r>
        <w:r>
          <w:rPr>
            <w:rFonts w:ascii="Times New Roman" w:hAnsi="Times New Roman" w:cs="Times New Roman"/>
            <w:b w:val="0"/>
          </w:rPr>
          <w:t>150</w:t>
        </w:r>
      </w:smartTag>
    </w:p>
    <w:p w:rsidR="008C3E56" w:rsidRDefault="008C3E56" w:rsidP="008C3E56">
      <w:pPr>
        <w:pStyle w:val="ConsPlusNormal"/>
      </w:pPr>
    </w:p>
    <w:p w:rsidR="002F7230" w:rsidRPr="002F7230" w:rsidRDefault="002F7230" w:rsidP="002F7230">
      <w:pPr>
        <w:pStyle w:val="ConsPlusNormal"/>
        <w:jc w:val="both"/>
        <w:rPr>
          <w:rFonts w:ascii="Times New Roman" w:hAnsi="Times New Roman" w:cs="Times New Roman"/>
          <w:b w:val="0"/>
        </w:rPr>
      </w:pPr>
      <w:r w:rsidRPr="002F7230">
        <w:rPr>
          <w:rFonts w:ascii="Times New Roman" w:hAnsi="Times New Roman" w:cs="Times New Roman"/>
          <w:b w:val="0"/>
        </w:rPr>
        <w:t xml:space="preserve">Внести в </w:t>
      </w:r>
      <w:r w:rsidRPr="002F7230">
        <w:rPr>
          <w:rFonts w:ascii="Times New Roman" w:eastAsia="Calibri" w:hAnsi="Times New Roman" w:cs="Times New Roman"/>
          <w:b w:val="0"/>
        </w:rPr>
        <w:t xml:space="preserve">Правила землепользования и застройки МО СП «Пожег» </w:t>
      </w:r>
      <w:r w:rsidRPr="002F7230">
        <w:rPr>
          <w:rFonts w:ascii="Times New Roman" w:hAnsi="Times New Roman" w:cs="Times New Roman"/>
          <w:b w:val="0"/>
          <w:bCs w:val="0"/>
        </w:rPr>
        <w:t>утвержденные решением Совета  сельского поселения «Пожег» от 30.07.2014 №Х</w:t>
      </w:r>
      <w:r w:rsidRPr="002F7230">
        <w:rPr>
          <w:rFonts w:ascii="Times New Roman" w:hAnsi="Times New Roman" w:cs="Times New Roman"/>
          <w:b w:val="0"/>
          <w:bCs w:val="0"/>
          <w:lang w:val="en-US"/>
        </w:rPr>
        <w:t>VI</w:t>
      </w:r>
      <w:r w:rsidRPr="002F7230">
        <w:rPr>
          <w:rFonts w:ascii="Times New Roman" w:hAnsi="Times New Roman" w:cs="Times New Roman"/>
          <w:b w:val="0"/>
          <w:bCs w:val="0"/>
        </w:rPr>
        <w:t>II-75 «Об утверждении генерального плана,  правил землепользования и застройки муниципального образования сельского поселения «Пожег»</w:t>
      </w:r>
      <w:r w:rsidRPr="002F7230">
        <w:rPr>
          <w:rFonts w:ascii="Times New Roman" w:hAnsi="Times New Roman" w:cs="Times New Roman"/>
          <w:b w:val="0"/>
        </w:rPr>
        <w:t>, следующие изменения и дополнения:</w:t>
      </w:r>
    </w:p>
    <w:p w:rsidR="002F7230" w:rsidRPr="004708EA" w:rsidRDefault="002F7230" w:rsidP="002F723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08EA">
        <w:rPr>
          <w:rFonts w:ascii="Times New Roman" w:hAnsi="Times New Roman" w:cs="Times New Roman"/>
          <w:sz w:val="28"/>
          <w:szCs w:val="28"/>
        </w:rPr>
        <w:t xml:space="preserve">1. 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 В разделе «</w:t>
      </w:r>
      <w:r w:rsidRPr="004708EA">
        <w:rPr>
          <w:rFonts w:ascii="Times New Roman" w:eastAsia="Calibri" w:hAnsi="Times New Roman" w:cs="Times New Roman"/>
          <w:sz w:val="28"/>
          <w:szCs w:val="28"/>
          <w:lang w:eastAsia="en-US"/>
        </w:rPr>
        <w:t>Жилые зоны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» статьи 24.1 « Градостроительные регламенты территориальных зон»</w:t>
      </w:r>
    </w:p>
    <w:p w:rsidR="002F7230" w:rsidRPr="004708EA" w:rsidRDefault="002F7230" w:rsidP="002F723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         1) В территориальной зоне « Ж-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363343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зона </w:t>
      </w:r>
      <w:r w:rsidRPr="00363343">
        <w:rPr>
          <w:rFonts w:ascii="Times New Roman" w:hAnsi="Times New Roman" w:cs="Times New Roman"/>
          <w:spacing w:val="-2"/>
          <w:sz w:val="28"/>
          <w:szCs w:val="28"/>
        </w:rPr>
        <w:t>жилой застройки усадебного типа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» предельные размеры земельных участков и предельные параметры разрешенного строительства, реконструкции объектов капитального строительства дополнить следующ</w:t>
      </w:r>
      <w:r>
        <w:rPr>
          <w:rFonts w:ascii="Times New Roman" w:hAnsi="Times New Roman" w:cs="Times New Roman"/>
          <w:color w:val="000000"/>
          <w:sz w:val="28"/>
          <w:szCs w:val="28"/>
        </w:rPr>
        <w:t>ими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параметрами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F7230" w:rsidRPr="004708EA" w:rsidRDefault="002F7230" w:rsidP="002F723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«- </w:t>
      </w: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20 метров</w:t>
      </w: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F7230" w:rsidRPr="004708EA" w:rsidRDefault="002F7230" w:rsidP="002F723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В разделе «</w:t>
      </w:r>
      <w:r w:rsidRPr="004708EA">
        <w:rPr>
          <w:rFonts w:ascii="Times New Roman" w:eastAsia="Calibri" w:hAnsi="Times New Roman" w:cs="Times New Roman"/>
          <w:sz w:val="28"/>
          <w:szCs w:val="28"/>
          <w:lang w:eastAsia="en-US"/>
        </w:rPr>
        <w:t>Жилые зоны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» статьи 24.1 « Градостроительные регламенты территориальных зон»</w:t>
      </w:r>
    </w:p>
    <w:p w:rsidR="002F7230" w:rsidRPr="004708EA" w:rsidRDefault="002F7230" w:rsidP="002F723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         1) В территориальной зоне « Ж-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363343">
        <w:rPr>
          <w:rFonts w:ascii="Times New Roman" w:hAnsi="Times New Roman" w:cs="Times New Roman"/>
          <w:bCs/>
          <w:spacing w:val="-3"/>
          <w:sz w:val="28"/>
          <w:szCs w:val="28"/>
        </w:rPr>
        <w:t>зона</w:t>
      </w:r>
      <w:r w:rsidRPr="00363343">
        <w:rPr>
          <w:rFonts w:ascii="Times New Roman" w:hAnsi="Times New Roman" w:cs="Times New Roman"/>
          <w:sz w:val="28"/>
          <w:szCs w:val="28"/>
        </w:rPr>
        <w:t xml:space="preserve"> двухквартир</w:t>
      </w:r>
      <w:r w:rsidRPr="00363343">
        <w:rPr>
          <w:rFonts w:ascii="Times New Roman" w:hAnsi="Times New Roman" w:cs="Times New Roman"/>
          <w:bCs/>
          <w:spacing w:val="-2"/>
          <w:sz w:val="28"/>
          <w:szCs w:val="28"/>
        </w:rPr>
        <w:t>ной</w:t>
      </w:r>
      <w:r w:rsidRPr="00363343">
        <w:rPr>
          <w:rFonts w:ascii="Times New Roman" w:hAnsi="Times New Roman" w:cs="Times New Roman"/>
          <w:sz w:val="28"/>
          <w:szCs w:val="28"/>
        </w:rPr>
        <w:t xml:space="preserve"> </w:t>
      </w:r>
      <w:r w:rsidRPr="00363343">
        <w:rPr>
          <w:rFonts w:ascii="Times New Roman" w:hAnsi="Times New Roman" w:cs="Times New Roman"/>
          <w:bCs/>
          <w:spacing w:val="-2"/>
          <w:sz w:val="28"/>
          <w:szCs w:val="28"/>
        </w:rPr>
        <w:t>малоэтажной</w:t>
      </w:r>
      <w:r w:rsidRPr="0036334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63343">
        <w:rPr>
          <w:rFonts w:ascii="Times New Roman" w:hAnsi="Times New Roman" w:cs="Times New Roman"/>
          <w:bCs/>
          <w:spacing w:val="-2"/>
          <w:sz w:val="28"/>
          <w:szCs w:val="28"/>
        </w:rPr>
        <w:t>жилой</w:t>
      </w:r>
      <w:r w:rsidRPr="00363343">
        <w:rPr>
          <w:rFonts w:ascii="Times New Roman" w:hAnsi="Times New Roman" w:cs="Times New Roman"/>
          <w:spacing w:val="-2"/>
          <w:sz w:val="28"/>
          <w:szCs w:val="28"/>
        </w:rPr>
        <w:t xml:space="preserve"> застройки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» предельные размеры земельных участков и предельные параметры разрешенного строительства, реконструкции объектов капитального строительства дополнить следующ</w:t>
      </w:r>
      <w:r>
        <w:rPr>
          <w:rFonts w:ascii="Times New Roman" w:hAnsi="Times New Roman" w:cs="Times New Roman"/>
          <w:color w:val="000000"/>
          <w:sz w:val="28"/>
          <w:szCs w:val="28"/>
        </w:rPr>
        <w:t>ими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параметрами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F7230" w:rsidRPr="00363343" w:rsidRDefault="002F7230" w:rsidP="002F7230">
      <w:pPr>
        <w:shd w:val="clear" w:color="auto" w:fill="FFFFFF"/>
        <w:tabs>
          <w:tab w:val="left" w:pos="523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Высота зданий:</w:t>
      </w: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для основных строений (жилых домов) количество надземных этажей — три с возможным использованием (дополнительно) мансардного этажа;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Предельные размеры земельных участков, в том числе их площадь</w:t>
      </w:r>
    </w:p>
    <w:p w:rsidR="002F7230" w:rsidRPr="00363343" w:rsidRDefault="002F7230" w:rsidP="002F7230">
      <w:pPr>
        <w:numPr>
          <w:ilvl w:val="0"/>
          <w:numId w:val="10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15 метров;</w:t>
      </w:r>
    </w:p>
    <w:p w:rsidR="002F7230" w:rsidRPr="00363343" w:rsidRDefault="002F7230" w:rsidP="002F7230">
      <w:pPr>
        <w:numPr>
          <w:ilvl w:val="0"/>
          <w:numId w:val="10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400 кв.м.;</w:t>
      </w:r>
    </w:p>
    <w:p w:rsidR="002F7230" w:rsidRPr="00363343" w:rsidRDefault="002F7230" w:rsidP="002F7230">
      <w:pPr>
        <w:numPr>
          <w:ilvl w:val="0"/>
          <w:numId w:val="10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-2000 кв.м.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Минимальные отступы от границ земельных участков  в целях определения места допустимого размещения зданий и сооружений – 3 м., за исключением:</w:t>
      </w:r>
    </w:p>
    <w:p w:rsidR="002F7230" w:rsidRPr="00363343" w:rsidRDefault="002F7230" w:rsidP="002F7230">
      <w:pPr>
        <w:numPr>
          <w:ilvl w:val="0"/>
          <w:numId w:val="11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от красной линии улиц - 5 м.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Максимальный процент застройки в границах земельного участка 30%. </w:t>
      </w:r>
    </w:p>
    <w:p w:rsidR="002F7230" w:rsidRPr="004708EA" w:rsidRDefault="002F7230" w:rsidP="002F723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В разделе «</w:t>
      </w:r>
      <w:r w:rsidRPr="004708EA">
        <w:rPr>
          <w:rFonts w:ascii="Times New Roman" w:eastAsia="Calibri" w:hAnsi="Times New Roman" w:cs="Times New Roman"/>
          <w:sz w:val="28"/>
          <w:szCs w:val="28"/>
          <w:lang w:eastAsia="en-US"/>
        </w:rPr>
        <w:t>Жилые зоны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» статьи 24.1 « Градостроительные регламенты территориальных зон»</w:t>
      </w:r>
    </w:p>
    <w:p w:rsidR="002F7230" w:rsidRPr="004708EA" w:rsidRDefault="002F7230" w:rsidP="002F723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         1) В территориальной зоне « Ж-3- зона многоквартирной малоэтажной жилой застройки» предельные размеры земельных участков и предельные параметры разрешенного строительства, реконструкции объектов капитального строительства дополнить следующ</w:t>
      </w:r>
      <w:r>
        <w:rPr>
          <w:rFonts w:ascii="Times New Roman" w:hAnsi="Times New Roman" w:cs="Times New Roman"/>
          <w:color w:val="000000"/>
          <w:sz w:val="28"/>
          <w:szCs w:val="28"/>
        </w:rPr>
        <w:t>ими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параметрами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F7230" w:rsidRPr="004708EA" w:rsidRDefault="002F7230" w:rsidP="002F723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7230" w:rsidRPr="00363343" w:rsidRDefault="002F7230" w:rsidP="002F7230">
      <w:pPr>
        <w:shd w:val="clear" w:color="auto" w:fill="FFFFFF"/>
        <w:tabs>
          <w:tab w:val="left" w:pos="523"/>
        </w:tabs>
        <w:ind w:left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Высота зданий:</w:t>
      </w: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F7230" w:rsidRPr="00363343" w:rsidRDefault="002F7230" w:rsidP="002F7230">
      <w:pPr>
        <w:shd w:val="clear" w:color="auto" w:fill="FFFFFF"/>
        <w:tabs>
          <w:tab w:val="left" w:pos="523"/>
        </w:tabs>
        <w:ind w:left="7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для основных строений (жилых домов) количество надземных этажей — три с возможным использованием (дополнительно) мансардного этажа;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7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Предельные размеры земельных участков, в том числе их площадь</w:t>
      </w:r>
    </w:p>
    <w:p w:rsidR="002F7230" w:rsidRPr="00363343" w:rsidRDefault="002F7230" w:rsidP="002F7230">
      <w:pPr>
        <w:numPr>
          <w:ilvl w:val="0"/>
          <w:numId w:val="13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15 метров;</w:t>
      </w:r>
    </w:p>
    <w:p w:rsidR="002F7230" w:rsidRPr="00363343" w:rsidRDefault="002F7230" w:rsidP="002F7230">
      <w:pPr>
        <w:numPr>
          <w:ilvl w:val="0"/>
          <w:numId w:val="13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400 кв.м.;</w:t>
      </w:r>
    </w:p>
    <w:p w:rsidR="002F7230" w:rsidRPr="00363343" w:rsidRDefault="002F7230" w:rsidP="002F7230">
      <w:pPr>
        <w:numPr>
          <w:ilvl w:val="0"/>
          <w:numId w:val="13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максимальная площадь земельного участка -2000 кв.м.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7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Минимальные отступы от границ земельных участков  в целях определения места допустимого размещения зданий и сооружений – 3 м., за исключением: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7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от красной линии улиц - 5 м.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  </w:t>
      </w: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Максимальный процент застройки в границах земельного участка 30%. </w:t>
      </w:r>
    </w:p>
    <w:p w:rsidR="002F7230" w:rsidRPr="0045781C" w:rsidRDefault="002F7230" w:rsidP="002F7230">
      <w:pPr>
        <w:jc w:val="both"/>
        <w:rPr>
          <w:rFonts w:ascii="Times New Roman" w:hAnsi="Times New Roman"/>
          <w:sz w:val="28"/>
          <w:szCs w:val="28"/>
        </w:rPr>
      </w:pPr>
      <w:r w:rsidRPr="004708E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4708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абзац «</w:t>
      </w:r>
      <w:r w:rsidRPr="0045781C">
        <w:rPr>
          <w:rFonts w:ascii="Times New Roman" w:hAnsi="Times New Roman"/>
          <w:sz w:val="28"/>
          <w:szCs w:val="28"/>
        </w:rPr>
        <w:t>Ж-4 – зона перспективного</w:t>
      </w:r>
      <w:r>
        <w:rPr>
          <w:rFonts w:ascii="Times New Roman" w:hAnsi="Times New Roman"/>
          <w:sz w:val="28"/>
          <w:szCs w:val="28"/>
        </w:rPr>
        <w:t xml:space="preserve"> развития жилых зон» заменить  текстом </w:t>
      </w:r>
      <w:r w:rsidRPr="0045781C">
        <w:rPr>
          <w:rFonts w:ascii="Times New Roman" w:hAnsi="Times New Roman"/>
          <w:sz w:val="28"/>
          <w:szCs w:val="28"/>
        </w:rPr>
        <w:t>следующего содержания:</w:t>
      </w:r>
    </w:p>
    <w:p w:rsidR="002F7230" w:rsidRPr="00363343" w:rsidRDefault="002F7230" w:rsidP="002F7230">
      <w:pPr>
        <w:shd w:val="clear" w:color="auto" w:fill="FFFFFF"/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>Зона предназначена для формирования территорий, освоение которых является перспективным. Градостроительный регламент в пределах зоны устанавливается после разработки документов по планировке территории.</w:t>
      </w:r>
    </w:p>
    <w:p w:rsidR="002F7230" w:rsidRPr="00363343" w:rsidRDefault="002F7230" w:rsidP="002F7230">
      <w:pPr>
        <w:shd w:val="clear" w:color="auto" w:fill="FFFFFF"/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Зона предназначена для застройки одноквартирными жилыми домами, также допускается размещение объектов социального и культурно - бытового обслуживания населения, преимущественно местного значения, иных объектов согласно градостроительным регламентам. </w:t>
      </w:r>
    </w:p>
    <w:p w:rsidR="002F7230" w:rsidRPr="00363343" w:rsidRDefault="002F7230" w:rsidP="002F7230">
      <w:pPr>
        <w:shd w:val="clear" w:color="auto" w:fill="FFFFFF"/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bCs/>
          <w:color w:val="000000" w:themeColor="text1"/>
          <w:spacing w:val="-5"/>
          <w:sz w:val="28"/>
          <w:szCs w:val="28"/>
        </w:rPr>
        <w:t>Основные виды разрешенного использования земельных участков и объектов ка</w:t>
      </w:r>
      <w:r w:rsidRPr="0036334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питального строительства: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одноквартирные жилые дома с приквартирными участками;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противопожарные водоемы и резервуары; 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телефонные автоматы;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площадки для мусоросборников;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участковые пункты полиции;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объекты инженерной защиты населения от ЧС.</w:t>
      </w:r>
    </w:p>
    <w:p w:rsidR="002F7230" w:rsidRPr="00363343" w:rsidRDefault="002F7230" w:rsidP="002F7230">
      <w:pPr>
        <w:shd w:val="clear" w:color="auto" w:fill="FFFFFF"/>
        <w:ind w:firstLine="357"/>
        <w:jc w:val="both"/>
        <w:rPr>
          <w:rFonts w:ascii="Times New Roman" w:hAnsi="Times New Roman" w:cs="Times New Roman"/>
          <w:bCs/>
          <w:color w:val="000000" w:themeColor="text1"/>
          <w:spacing w:val="-5"/>
          <w:sz w:val="28"/>
          <w:szCs w:val="28"/>
        </w:rPr>
      </w:pPr>
      <w:r w:rsidRPr="00363343">
        <w:rPr>
          <w:rFonts w:ascii="Times New Roman" w:hAnsi="Times New Roman" w:cs="Times New Roman"/>
          <w:bCs/>
          <w:color w:val="000000" w:themeColor="text1"/>
          <w:spacing w:val="-5"/>
          <w:sz w:val="28"/>
          <w:szCs w:val="28"/>
        </w:rPr>
        <w:t>Условно разрешенные виды использования земельных участков и объектов капитального строительства: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блокированные жилые дома 1-2 этажа с приквартирными участками;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амбулаторно-поликлинические учреждения для детей и взрослых;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открытые спортивные площадки, катки и другие аналогичные объекты;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магазины;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объекты мелкорозничной (торговой) сети;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ремонтные мастерские бытовой техники, парикмахерские и иные объекты обслуживания;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мастерские по изготовлению мелких поделок по индивидуальным заказам (столярные изделия, изделия художественного литья, кузнечно-кованые изделия, изделия народных промыслов);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водозаборы;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водопроводные насосные станции, водонапорные башни;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очистные сооружения поверхностного стока.</w:t>
      </w:r>
    </w:p>
    <w:p w:rsidR="002F7230" w:rsidRPr="00363343" w:rsidRDefault="002F7230" w:rsidP="002F7230">
      <w:pPr>
        <w:shd w:val="clear" w:color="auto" w:fill="FFFFFF"/>
        <w:ind w:firstLine="357"/>
        <w:jc w:val="both"/>
        <w:rPr>
          <w:rFonts w:ascii="Times New Roman" w:hAnsi="Times New Roman" w:cs="Times New Roman"/>
          <w:bCs/>
          <w:color w:val="000000" w:themeColor="text1"/>
          <w:spacing w:val="-5"/>
          <w:sz w:val="28"/>
          <w:szCs w:val="28"/>
        </w:rPr>
      </w:pPr>
      <w:r w:rsidRPr="00363343">
        <w:rPr>
          <w:rFonts w:ascii="Times New Roman" w:hAnsi="Times New Roman" w:cs="Times New Roman"/>
          <w:bCs/>
          <w:color w:val="000000" w:themeColor="text1"/>
          <w:spacing w:val="-5"/>
          <w:sz w:val="28"/>
          <w:szCs w:val="28"/>
        </w:rPr>
        <w:t>Вспомогательные виды разрешенного использования земельных участков и объектов капитального строительства: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выращивание ягодных, овощных или иных сельскохозяйственных культур и картофеля;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пристроенный гараж не более чем на 1 легковую машину;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отдельно стоящая автостоянка (гараж) не более чем на 2 легковые машины;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открытая стоянка на 2 машины;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гостевая стоянка на 2 машины;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площадки: детские, хозяйственные, отдыха, спортивные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постройки для содержания домашней птицы и скота 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индивидуальные бани;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хозяйственные постройки (хранение дров, инструмента);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строения и здания для занятий индивидуальной трудовой деятельностью (типа столярных мастерских) без нарушения принципов добрососедства;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надворные туалеты;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индивидуальные колодцы, скважины для забора воды, водоемы.</w:t>
      </w:r>
    </w:p>
    <w:p w:rsidR="002F7230" w:rsidRPr="00363343" w:rsidRDefault="002F7230" w:rsidP="002F7230">
      <w:pPr>
        <w:shd w:val="clear" w:color="auto" w:fill="FFFFFF"/>
        <w:ind w:firstLine="357"/>
        <w:jc w:val="both"/>
        <w:rPr>
          <w:rFonts w:ascii="Times New Roman" w:hAnsi="Times New Roman" w:cs="Times New Roman"/>
          <w:bCs/>
          <w:color w:val="000000" w:themeColor="text1"/>
          <w:spacing w:val="-5"/>
          <w:sz w:val="28"/>
          <w:szCs w:val="28"/>
        </w:rPr>
      </w:pPr>
      <w:r w:rsidRPr="00363343">
        <w:rPr>
          <w:rFonts w:ascii="Times New Roman" w:hAnsi="Times New Roman" w:cs="Times New Roman"/>
          <w:bCs/>
          <w:color w:val="000000" w:themeColor="text1"/>
          <w:spacing w:val="-5"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2F7230" w:rsidRPr="00363343" w:rsidRDefault="002F7230" w:rsidP="002F7230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</w:t>
      </w:r>
      <w:r w:rsidRPr="00363343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размерам земельных участков и </w:t>
      </w: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параметрам разрешенного </w:t>
      </w:r>
      <w:r w:rsidRPr="00363343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>строительства, реконструкции объектов капитального строительства</w:t>
      </w: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со следующими документами:</w:t>
      </w:r>
    </w:p>
    <w:p w:rsidR="002F7230" w:rsidRPr="00363343" w:rsidRDefault="002F7230" w:rsidP="002F7230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>СП 42.13330.2011 «СНиП 2.07.01-89* Градостроительство. Планировка и застройка городских и сельских поселений»;</w:t>
      </w:r>
    </w:p>
    <w:p w:rsidR="002F7230" w:rsidRPr="00363343" w:rsidRDefault="002F7230" w:rsidP="002F7230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>СП 30-102-99 «Планировка и застройка территорий малоэтажного жилищного строительства»;</w:t>
      </w:r>
    </w:p>
    <w:p w:rsidR="002F7230" w:rsidRPr="00363343" w:rsidRDefault="002F7230" w:rsidP="002F7230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Региональные нормативы градостроительного проектирования (РНГП) для Республики Коми;</w:t>
      </w:r>
    </w:p>
    <w:p w:rsidR="002F7230" w:rsidRPr="00363343" w:rsidRDefault="002F7230" w:rsidP="002F7230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>СП 55.13330.2011 «СНиП 31-02-2001 Дома жилые одноквартирные»;</w:t>
      </w:r>
    </w:p>
    <w:p w:rsidR="002F7230" w:rsidRPr="00363343" w:rsidRDefault="002F7230" w:rsidP="002F7230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Технический регламент о требованиях пожарной безопасности ФЗ РФ от 22 июля 2008г. </w:t>
      </w:r>
    </w:p>
    <w:p w:rsidR="002F7230" w:rsidRPr="00363343" w:rsidRDefault="002F7230" w:rsidP="002F7230">
      <w:pPr>
        <w:ind w:left="4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>№ 123-ФЗ;</w:t>
      </w:r>
    </w:p>
    <w:p w:rsidR="002F7230" w:rsidRPr="00363343" w:rsidRDefault="002F7230" w:rsidP="002F7230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Технический регламент о безопасности зданий и сооружений ФЗ РФ от 30.12.2009 </w:t>
      </w:r>
    </w:p>
    <w:p w:rsidR="002F7230" w:rsidRPr="00363343" w:rsidRDefault="002F7230" w:rsidP="002F7230">
      <w:pPr>
        <w:ind w:left="4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>№ 384-ФЗ;</w:t>
      </w:r>
    </w:p>
    <w:p w:rsidR="002F7230" w:rsidRPr="00363343" w:rsidRDefault="002F7230" w:rsidP="002F7230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>Другие действующие нормативные документы и технические регламенты.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Предельные размеры земельных участков, в том числе их площадь: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усадебной застройке:</w:t>
      </w:r>
    </w:p>
    <w:p w:rsidR="002F7230" w:rsidRPr="00363343" w:rsidRDefault="002F7230" w:rsidP="002F7230">
      <w:pPr>
        <w:pStyle w:val="Iniiaiieoaeno"/>
        <w:widowControl w:val="0"/>
        <w:numPr>
          <w:ilvl w:val="0"/>
          <w:numId w:val="15"/>
        </w:numPr>
        <w:tabs>
          <w:tab w:val="left" w:pos="-426"/>
          <w:tab w:val="left" w:pos="284"/>
          <w:tab w:val="left" w:pos="567"/>
        </w:tabs>
        <w:autoSpaceDE w:val="0"/>
        <w:autoSpaceDN w:val="0"/>
        <w:adjustRightInd w:val="0"/>
        <w:ind w:right="-91" w:firstLine="567"/>
        <w:jc w:val="left"/>
        <w:rPr>
          <w:rFonts w:ascii="Times New Roman" w:hAnsi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/>
          <w:color w:val="000000" w:themeColor="text1"/>
          <w:sz w:val="28"/>
          <w:szCs w:val="28"/>
        </w:rPr>
        <w:t>минимальная ширина земельного участка - 25 метров;</w:t>
      </w:r>
    </w:p>
    <w:p w:rsidR="002F7230" w:rsidRPr="00363343" w:rsidRDefault="002F7230" w:rsidP="002F7230">
      <w:pPr>
        <w:pStyle w:val="Iniiaiieoaeno"/>
        <w:widowControl w:val="0"/>
        <w:numPr>
          <w:ilvl w:val="0"/>
          <w:numId w:val="15"/>
        </w:numPr>
        <w:tabs>
          <w:tab w:val="left" w:pos="-426"/>
          <w:tab w:val="left" w:pos="284"/>
          <w:tab w:val="left" w:pos="567"/>
        </w:tabs>
        <w:autoSpaceDE w:val="0"/>
        <w:autoSpaceDN w:val="0"/>
        <w:adjustRightInd w:val="0"/>
        <w:ind w:right="-91" w:firstLine="567"/>
        <w:jc w:val="left"/>
        <w:rPr>
          <w:rFonts w:ascii="Times New Roman" w:hAnsi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/>
          <w:color w:val="000000" w:themeColor="text1"/>
          <w:sz w:val="28"/>
          <w:szCs w:val="28"/>
        </w:rPr>
        <w:t>минимальная площадь земельного участка - 1000 кв.м.;</w:t>
      </w:r>
    </w:p>
    <w:p w:rsidR="002F7230" w:rsidRPr="00363343" w:rsidRDefault="002F7230" w:rsidP="002F7230">
      <w:pPr>
        <w:pStyle w:val="Iniiaiieoaeno"/>
        <w:widowControl w:val="0"/>
        <w:numPr>
          <w:ilvl w:val="0"/>
          <w:numId w:val="15"/>
        </w:numPr>
        <w:tabs>
          <w:tab w:val="left" w:pos="-426"/>
          <w:tab w:val="left" w:pos="284"/>
          <w:tab w:val="left" w:pos="567"/>
        </w:tabs>
        <w:autoSpaceDE w:val="0"/>
        <w:autoSpaceDN w:val="0"/>
        <w:adjustRightInd w:val="0"/>
        <w:ind w:right="-91" w:firstLine="567"/>
        <w:jc w:val="left"/>
        <w:rPr>
          <w:rFonts w:ascii="Times New Roman" w:hAnsi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/>
          <w:color w:val="000000" w:themeColor="text1"/>
          <w:sz w:val="28"/>
          <w:szCs w:val="28"/>
        </w:rPr>
        <w:t>максимальная площадь земельного участка - 2500 кв.м.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Одноквартирный жилой дом должен отстоять от красной линии улиц не менее чем на </w:t>
      </w:r>
      <w:smartTag w:uri="urn:schemas-microsoft-com:office:smarttags" w:element="metricconverter">
        <w:smartTagPr>
          <w:attr w:name="ProductID" w:val="5 м"/>
        </w:smartTagPr>
        <w:r w:rsidRPr="00363343">
          <w:rPr>
            <w:rFonts w:ascii="Times New Roman" w:hAnsi="Times New Roman" w:cs="Times New Roman"/>
            <w:color w:val="000000" w:themeColor="text1"/>
            <w:spacing w:val="-4"/>
            <w:sz w:val="28"/>
            <w:szCs w:val="28"/>
          </w:rPr>
          <w:t>5 м</w:t>
        </w:r>
      </w:smartTag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, от красной линии проездов — не менее чем на </w:t>
      </w:r>
      <w:smartTag w:uri="urn:schemas-microsoft-com:office:smarttags" w:element="metricconverter">
        <w:smartTagPr>
          <w:attr w:name="ProductID" w:val="3 м"/>
        </w:smartTagPr>
        <w:r w:rsidRPr="00363343">
          <w:rPr>
            <w:rFonts w:ascii="Times New Roman" w:hAnsi="Times New Roman" w:cs="Times New Roman"/>
            <w:color w:val="000000" w:themeColor="text1"/>
            <w:spacing w:val="-4"/>
            <w:sz w:val="28"/>
            <w:szCs w:val="28"/>
          </w:rPr>
          <w:t>3 м</w:t>
        </w:r>
      </w:smartTag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До границы приквартирного земельного участка расстояния по санитарно-бытовым условиям должны быть не менее: от одноквартирного жилого дома — </w:t>
      </w:r>
      <w:smartTag w:uri="urn:schemas-microsoft-com:office:smarttags" w:element="metricconverter">
        <w:smartTagPr>
          <w:attr w:name="ProductID" w:val="3 м"/>
        </w:smartTagPr>
        <w:r w:rsidRPr="00363343">
          <w:rPr>
            <w:rFonts w:ascii="Times New Roman" w:hAnsi="Times New Roman" w:cs="Times New Roman"/>
            <w:color w:val="000000" w:themeColor="text1"/>
            <w:spacing w:val="-4"/>
            <w:sz w:val="28"/>
            <w:szCs w:val="28"/>
          </w:rPr>
          <w:t>3 м</w:t>
        </w:r>
      </w:smartTag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учетом требований п. 4.1.5 СП 30-102-99; </w:t>
      </w: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 построек для содержания скота и птицы — </w:t>
      </w:r>
      <w:smartTag w:uri="urn:schemas-microsoft-com:office:smarttags" w:element="metricconverter">
        <w:smartTagPr>
          <w:attr w:name="ProductID" w:val="4 м"/>
        </w:smartTagPr>
        <w:r w:rsidRPr="00363343">
          <w:rPr>
            <w:rFonts w:ascii="Times New Roman" w:hAnsi="Times New Roman" w:cs="Times New Roman"/>
            <w:color w:val="000000" w:themeColor="text1"/>
            <w:spacing w:val="-4"/>
            <w:sz w:val="28"/>
            <w:szCs w:val="28"/>
          </w:rPr>
          <w:t>4 м</w:t>
        </w:r>
      </w:smartTag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; от других построек (бани, гаража и др.) — </w:t>
      </w:r>
      <w:smartTag w:uri="urn:schemas-microsoft-com:office:smarttags" w:element="metricconverter">
        <w:smartTagPr>
          <w:attr w:name="ProductID" w:val="1 м"/>
        </w:smartTagPr>
        <w:r w:rsidRPr="00363343">
          <w:rPr>
            <w:rFonts w:ascii="Times New Roman" w:hAnsi="Times New Roman" w:cs="Times New Roman"/>
            <w:color w:val="000000" w:themeColor="text1"/>
            <w:spacing w:val="-4"/>
            <w:sz w:val="28"/>
            <w:szCs w:val="28"/>
          </w:rPr>
          <w:t>1 м</w:t>
        </w:r>
      </w:smartTag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; от стволов высокорослых деревьев — </w:t>
      </w:r>
      <w:smartTag w:uri="urn:schemas-microsoft-com:office:smarttags" w:element="metricconverter">
        <w:smartTagPr>
          <w:attr w:name="ProductID" w:val="4 м"/>
        </w:smartTagPr>
        <w:r w:rsidRPr="00363343">
          <w:rPr>
            <w:rFonts w:ascii="Times New Roman" w:hAnsi="Times New Roman" w:cs="Times New Roman"/>
            <w:color w:val="000000" w:themeColor="text1"/>
            <w:spacing w:val="-4"/>
            <w:sz w:val="28"/>
            <w:szCs w:val="28"/>
          </w:rPr>
          <w:t>4 м</w:t>
        </w:r>
      </w:smartTag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; среднерослых — </w:t>
      </w:r>
      <w:smartTag w:uri="urn:schemas-microsoft-com:office:smarttags" w:element="metricconverter">
        <w:smartTagPr>
          <w:attr w:name="ProductID" w:val="2 м"/>
        </w:smartTagPr>
        <w:r w:rsidRPr="00363343">
          <w:rPr>
            <w:rFonts w:ascii="Times New Roman" w:hAnsi="Times New Roman" w:cs="Times New Roman"/>
            <w:color w:val="000000" w:themeColor="text1"/>
            <w:spacing w:val="-4"/>
            <w:sz w:val="28"/>
            <w:szCs w:val="28"/>
          </w:rPr>
          <w:t>2 м</w:t>
        </w:r>
      </w:smartTag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 от кус</w:t>
      </w: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softHyphen/>
        <w:t xml:space="preserve">тарника — </w:t>
      </w:r>
      <w:smartTag w:uri="urn:schemas-microsoft-com:office:smarttags" w:element="metricconverter">
        <w:smartTagPr>
          <w:attr w:name="ProductID" w:val="1 м"/>
        </w:smartTagPr>
        <w:r w:rsidRPr="00363343">
          <w:rPr>
            <w:rFonts w:ascii="Times New Roman" w:hAnsi="Times New Roman" w:cs="Times New Roman"/>
            <w:color w:val="000000" w:themeColor="text1"/>
            <w:spacing w:val="-4"/>
            <w:sz w:val="28"/>
            <w:szCs w:val="28"/>
          </w:rPr>
          <w:t>1 м</w:t>
        </w:r>
      </w:smartTag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Постройки для содержания скота и птицы </w:t>
      </w: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допускается пристраивать к жилым домам при изоляции их от жилых комнат не менее чем тремя подсобными помещениями; при этом помещения для скота и птицы </w:t>
      </w: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должны иметь изолированный наружный вход, расположенный не ближе </w:t>
      </w:r>
      <w:smartTag w:uri="urn:schemas-microsoft-com:office:smarttags" w:element="metricconverter">
        <w:smartTagPr>
          <w:attr w:name="ProductID" w:val="7 м"/>
        </w:smartTagPr>
        <w:r w:rsidRPr="00363343">
          <w:rPr>
            <w:rFonts w:ascii="Times New Roman" w:hAnsi="Times New Roman" w:cs="Times New Roman"/>
            <w:color w:val="000000" w:themeColor="text1"/>
            <w:sz w:val="28"/>
            <w:szCs w:val="28"/>
          </w:rPr>
          <w:t>7 м</w:t>
        </w:r>
      </w:smartTag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входа в дом.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Вспомогательные строения, за исключением гаражей, размещать со стороны улицы не допускается.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Расстояние от окон жилых комнат до стен соседнего дома, расположенных на соседних земельных участках, должно быть не менее </w:t>
      </w:r>
      <w:smartTag w:uri="urn:schemas-microsoft-com:office:smarttags" w:element="metricconverter">
        <w:smartTagPr>
          <w:attr w:name="ProductID" w:val="6 м"/>
        </w:smartTagPr>
        <w:r w:rsidRPr="00363343">
          <w:rPr>
            <w:rFonts w:ascii="Times New Roman" w:hAnsi="Times New Roman" w:cs="Times New Roman"/>
            <w:color w:val="000000" w:themeColor="text1"/>
            <w:spacing w:val="-4"/>
            <w:sz w:val="28"/>
            <w:szCs w:val="28"/>
          </w:rPr>
          <w:t>6 м</w:t>
        </w:r>
      </w:smartTag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Расстояние</w:t>
      </w: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окон жилого здания до хозяйственных построек, расположенных на соседнем участке – не менее 10 м.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Высота зданий: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всех основных строений количество надземных этажей — не более трёх, включая мансардный этаж;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исключение: шпили, башни, флагштоки, мачты.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Общие требования пожарной безопасности </w:t>
      </w: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 противопожарным расстояниям в части ограничения распространения пожара на объектах защиты, см. пункт 4 «ОБЩИЕ ТРЕБОВАНИЯ» настоящей статьи и Приложение А.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Требования к ограждению земельных участков жилой застройки устанавливаются в соответствии с пунктом 10 «ОБЩИЕ ТРЕБОВАНИЯ» настоящей статьи.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Коэффициент застройки: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одноквартирных жилых домов с приусадебными земельными участками — 0,2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Коэффициент плотности застройки:</w:t>
      </w:r>
    </w:p>
    <w:p w:rsidR="002F7230" w:rsidRPr="00363343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одноквартирных жилых домов с приусадебными земельными участками — 0,4</w:t>
      </w:r>
    </w:p>
    <w:p w:rsidR="002F7230" w:rsidRDefault="002F7230" w:rsidP="002F723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2F7230" w:rsidRDefault="002F7230" w:rsidP="002F723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В разделе «Общественно- деловые зоны» статьи 24.1 </w:t>
      </w:r>
    </w:p>
    <w:p w:rsidR="002F7230" w:rsidRPr="004708EA" w:rsidRDefault="002F7230" w:rsidP="002F723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Градостроительные регламенты территориальных зон»</w:t>
      </w:r>
    </w:p>
    <w:p w:rsidR="002F7230" w:rsidRPr="004708EA" w:rsidRDefault="002F7230" w:rsidP="002F723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08EA">
        <w:rPr>
          <w:rFonts w:ascii="Times New Roman" w:hAnsi="Times New Roman" w:cs="Times New Roman"/>
          <w:color w:val="000000"/>
          <w:sz w:val="28"/>
          <w:szCs w:val="28"/>
        </w:rPr>
        <w:t>1) В территориальной зоне « ОД-1- зона административно-делового центра, образования, здравоохранения,  социального и культурно-бытового назначения» предельные размеры земельных участков и предельные параметры разрешенного строительства, реконструкции объектов капитального строительства дополнить следующ</w:t>
      </w:r>
      <w:r>
        <w:rPr>
          <w:rFonts w:ascii="Times New Roman" w:hAnsi="Times New Roman" w:cs="Times New Roman"/>
          <w:color w:val="000000"/>
          <w:sz w:val="28"/>
          <w:szCs w:val="28"/>
        </w:rPr>
        <w:t>ими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параметрами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::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64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Предельные размеры земельных участков, в том числе их площадь</w:t>
      </w:r>
    </w:p>
    <w:p w:rsidR="002F7230" w:rsidRPr="00363343" w:rsidRDefault="002F7230" w:rsidP="002F7230">
      <w:pPr>
        <w:numPr>
          <w:ilvl w:val="0"/>
          <w:numId w:val="18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10 метров;</w:t>
      </w:r>
    </w:p>
    <w:p w:rsidR="002F7230" w:rsidRPr="00363343" w:rsidRDefault="002F7230" w:rsidP="002F7230">
      <w:pPr>
        <w:numPr>
          <w:ilvl w:val="0"/>
          <w:numId w:val="18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100 кв.м.;</w:t>
      </w:r>
    </w:p>
    <w:p w:rsidR="002F7230" w:rsidRPr="00363343" w:rsidRDefault="002F7230" w:rsidP="002F7230">
      <w:pPr>
        <w:numPr>
          <w:ilvl w:val="0"/>
          <w:numId w:val="18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земельного участка -5000 кв.м.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64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Минимальный отступ от границ земельных участков в целях определения места допустимого размещения зданий и сооружений – 3 м., за исключением:</w:t>
      </w:r>
    </w:p>
    <w:p w:rsidR="002F7230" w:rsidRPr="00363343" w:rsidRDefault="002F7230" w:rsidP="002F7230">
      <w:pPr>
        <w:numPr>
          <w:ilvl w:val="0"/>
          <w:numId w:val="18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от красной линии улиц - 6 м.</w:t>
      </w:r>
    </w:p>
    <w:p w:rsidR="002F7230" w:rsidRPr="002F7230" w:rsidRDefault="002F7230" w:rsidP="002F7230">
      <w:pPr>
        <w:numPr>
          <w:ilvl w:val="0"/>
          <w:numId w:val="18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минимальное расстояние от стен дошкольных образовательных учреждений и общеобразовательных учебных заведений (школ) до </w:t>
      </w:r>
    </w:p>
    <w:p w:rsidR="002F7230" w:rsidRPr="00363343" w:rsidRDefault="002F7230" w:rsidP="002F7230">
      <w:pPr>
        <w:numPr>
          <w:ilvl w:val="0"/>
          <w:numId w:val="18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красных линий – 10 метров.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64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Максимальный процент застройки в границах земельного участка 60%». </w:t>
      </w:r>
    </w:p>
    <w:p w:rsidR="002F7230" w:rsidRDefault="002F7230" w:rsidP="002F72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В разделе  «</w:t>
      </w:r>
      <w:r w:rsidRPr="004708EA">
        <w:rPr>
          <w:rFonts w:ascii="Times New Roman" w:hAnsi="Times New Roman" w:cs="Times New Roman"/>
          <w:sz w:val="28"/>
          <w:szCs w:val="28"/>
        </w:rPr>
        <w:t>Производственные зоны» статьи 24.1</w:t>
      </w:r>
    </w:p>
    <w:p w:rsidR="002F7230" w:rsidRPr="004708EA" w:rsidRDefault="002F7230" w:rsidP="002F72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708EA">
        <w:rPr>
          <w:rFonts w:ascii="Times New Roman" w:hAnsi="Times New Roman" w:cs="Times New Roman"/>
          <w:sz w:val="28"/>
          <w:szCs w:val="28"/>
        </w:rPr>
        <w:t>Градостроительные регламенты территориальных зон»</w:t>
      </w:r>
    </w:p>
    <w:p w:rsidR="002F7230" w:rsidRDefault="002F7230" w:rsidP="002F723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В территориальной зоне «</w:t>
      </w:r>
      <w:r w:rsidRPr="004708EA">
        <w:rPr>
          <w:rFonts w:ascii="Times New Roman" w:hAnsi="Times New Roman" w:cs="Times New Roman"/>
          <w:sz w:val="28"/>
          <w:szCs w:val="28"/>
        </w:rPr>
        <w:t xml:space="preserve">П-1зона коммунально-складских и промышленных объектов и производства </w:t>
      </w:r>
      <w:r w:rsidRPr="004708E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708EA">
        <w:rPr>
          <w:rFonts w:ascii="Times New Roman" w:hAnsi="Times New Roman" w:cs="Times New Roman"/>
          <w:sz w:val="28"/>
          <w:szCs w:val="28"/>
        </w:rPr>
        <w:t xml:space="preserve"> класса по санитарной классификации»; « П-2-зона коммунально- складских и промышленных объектов и производства </w:t>
      </w:r>
      <w:r w:rsidRPr="004708E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708EA">
        <w:rPr>
          <w:rFonts w:ascii="Times New Roman" w:hAnsi="Times New Roman" w:cs="Times New Roman"/>
          <w:sz w:val="28"/>
          <w:szCs w:val="28"/>
        </w:rPr>
        <w:t xml:space="preserve"> класса по санитарной классификации»; « П-3- зона коммунально-складских и промышленных объектов и производства </w:t>
      </w:r>
      <w:r w:rsidRPr="004708E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708EA">
        <w:rPr>
          <w:rFonts w:ascii="Times New Roman" w:hAnsi="Times New Roman" w:cs="Times New Roman"/>
          <w:sz w:val="28"/>
          <w:szCs w:val="28"/>
        </w:rPr>
        <w:t xml:space="preserve"> класса по санитарной классификации» 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дополнить следующ</w:t>
      </w:r>
      <w:r>
        <w:rPr>
          <w:rFonts w:ascii="Times New Roman" w:hAnsi="Times New Roman" w:cs="Times New Roman"/>
          <w:color w:val="000000"/>
          <w:sz w:val="28"/>
          <w:szCs w:val="28"/>
        </w:rPr>
        <w:t>ими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параметрами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2F7230" w:rsidRPr="00363343" w:rsidRDefault="002F7230" w:rsidP="002F7230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>Предельные размеры земельных участков, в том числе их площадь</w:t>
      </w:r>
    </w:p>
    <w:p w:rsidR="002F7230" w:rsidRPr="00363343" w:rsidRDefault="002F7230" w:rsidP="002F7230">
      <w:pPr>
        <w:numPr>
          <w:ilvl w:val="0"/>
          <w:numId w:val="19"/>
        </w:numPr>
        <w:shd w:val="clear" w:color="auto" w:fill="FFFFFF"/>
        <w:tabs>
          <w:tab w:val="left" w:pos="547"/>
        </w:tabs>
        <w:ind w:left="1434" w:hanging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20 метров;</w:t>
      </w:r>
    </w:p>
    <w:p w:rsidR="002F7230" w:rsidRPr="00363343" w:rsidRDefault="002F7230" w:rsidP="002F7230">
      <w:pPr>
        <w:numPr>
          <w:ilvl w:val="0"/>
          <w:numId w:val="19"/>
        </w:numPr>
        <w:shd w:val="clear" w:color="auto" w:fill="FFFFFF"/>
        <w:tabs>
          <w:tab w:val="left" w:pos="547"/>
        </w:tabs>
        <w:ind w:left="1434" w:hanging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длина земельного участка 1000 метров;</w:t>
      </w:r>
    </w:p>
    <w:p w:rsidR="002F7230" w:rsidRPr="00363343" w:rsidRDefault="002F7230" w:rsidP="002F7230">
      <w:pPr>
        <w:numPr>
          <w:ilvl w:val="0"/>
          <w:numId w:val="19"/>
        </w:numPr>
        <w:shd w:val="clear" w:color="auto" w:fill="FFFFFF"/>
        <w:tabs>
          <w:tab w:val="left" w:pos="547"/>
        </w:tabs>
        <w:ind w:left="1434" w:hanging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400 кв.м.;</w:t>
      </w:r>
    </w:p>
    <w:p w:rsidR="002F7230" w:rsidRPr="00363343" w:rsidRDefault="002F7230" w:rsidP="002F7230">
      <w:pPr>
        <w:numPr>
          <w:ilvl w:val="0"/>
          <w:numId w:val="19"/>
        </w:numPr>
        <w:shd w:val="clear" w:color="auto" w:fill="FFFFFF"/>
        <w:tabs>
          <w:tab w:val="left" w:pos="547"/>
        </w:tabs>
        <w:ind w:left="1434" w:hanging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-10 га.</w:t>
      </w:r>
    </w:p>
    <w:p w:rsidR="002F7230" w:rsidRPr="00363343" w:rsidRDefault="002F7230" w:rsidP="002F7230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>Минимальные отступы от границ земельных участков  в целях определения места допустимого размещения зданий и сооружений – 3 м., за исключением:</w:t>
      </w:r>
    </w:p>
    <w:p w:rsidR="002F7230" w:rsidRPr="00363343" w:rsidRDefault="002F7230" w:rsidP="002F7230">
      <w:pPr>
        <w:numPr>
          <w:ilvl w:val="0"/>
          <w:numId w:val="19"/>
        </w:numPr>
        <w:shd w:val="clear" w:color="auto" w:fill="FFFFFF"/>
        <w:tabs>
          <w:tab w:val="left" w:pos="547"/>
        </w:tabs>
        <w:ind w:left="1434" w:hanging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 красной линии улиц - </w:t>
      </w:r>
      <w:smartTag w:uri="urn:schemas-microsoft-com:office:smarttags" w:element="metricconverter">
        <w:smartTagPr>
          <w:attr w:name="ProductID" w:val="5 м"/>
        </w:smartTagPr>
        <w:r w:rsidRPr="00363343">
          <w:rPr>
            <w:rFonts w:ascii="Times New Roman" w:hAnsi="Times New Roman" w:cs="Times New Roman"/>
            <w:color w:val="000000" w:themeColor="text1"/>
            <w:spacing w:val="-4"/>
            <w:sz w:val="28"/>
            <w:szCs w:val="28"/>
          </w:rPr>
          <w:t>5 м</w:t>
        </w:r>
      </w:smartTag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</w:t>
      </w:r>
    </w:p>
    <w:p w:rsidR="002F7230" w:rsidRPr="00363343" w:rsidRDefault="002F7230" w:rsidP="002F7230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>Предельное количество этажей – 2 этажа;</w:t>
      </w:r>
    </w:p>
    <w:p w:rsidR="002F7230" w:rsidRPr="00363343" w:rsidRDefault="002F7230" w:rsidP="002F7230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>Максимальный процент застройки в границах земельного участка 60%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2F7230" w:rsidRPr="004708EA" w:rsidRDefault="002F7230" w:rsidP="002F7230">
      <w:pPr>
        <w:tabs>
          <w:tab w:val="right" w:pos="99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7</w:t>
      </w:r>
      <w:r w:rsidRPr="004708E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разделе  «</w:t>
      </w:r>
      <w:r w:rsidRPr="004708EA">
        <w:rPr>
          <w:rFonts w:ascii="Times New Roman" w:hAnsi="Times New Roman" w:cs="Times New Roman"/>
          <w:sz w:val="28"/>
          <w:szCs w:val="28"/>
        </w:rPr>
        <w:t>Зоны инженерной и транспортной инфраструктур» статьи 24.1  «Градостроительные регламенты территориальных зон»</w:t>
      </w:r>
    </w:p>
    <w:p w:rsidR="002F7230" w:rsidRDefault="002F7230" w:rsidP="002F7230">
      <w:pPr>
        <w:tabs>
          <w:tab w:val="right" w:pos="992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708EA">
        <w:rPr>
          <w:rFonts w:ascii="Times New Roman" w:hAnsi="Times New Roman" w:cs="Times New Roman"/>
          <w:sz w:val="28"/>
          <w:szCs w:val="28"/>
        </w:rPr>
        <w:t xml:space="preserve">Разделы территориальной зоны «ИТИ-1-зона объектов транспортной инфраструктуры»; « ИТИ-2-зона объектов инженерной инфраструктуры» 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дополнить следующ</w:t>
      </w:r>
      <w:r>
        <w:rPr>
          <w:rFonts w:ascii="Times New Roman" w:hAnsi="Times New Roman" w:cs="Times New Roman"/>
          <w:color w:val="000000"/>
          <w:sz w:val="28"/>
          <w:szCs w:val="28"/>
        </w:rPr>
        <w:t>ими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параметрами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64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Предельные размеры земельных участков, в том числе их площадь</w:t>
      </w:r>
    </w:p>
    <w:p w:rsidR="002F7230" w:rsidRPr="00363343" w:rsidRDefault="002F7230" w:rsidP="002F7230">
      <w:pPr>
        <w:numPr>
          <w:ilvl w:val="0"/>
          <w:numId w:val="22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10 метров;</w:t>
      </w:r>
    </w:p>
    <w:p w:rsidR="002F7230" w:rsidRPr="00363343" w:rsidRDefault="002F7230" w:rsidP="002F7230">
      <w:pPr>
        <w:numPr>
          <w:ilvl w:val="0"/>
          <w:numId w:val="22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100 кв.м.;</w:t>
      </w:r>
    </w:p>
    <w:p w:rsidR="002F7230" w:rsidRDefault="002F7230" w:rsidP="002F7230">
      <w:pPr>
        <w:numPr>
          <w:ilvl w:val="0"/>
          <w:numId w:val="22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-10 га</w:t>
      </w:r>
    </w:p>
    <w:p w:rsidR="002F7230" w:rsidRPr="00363343" w:rsidRDefault="002F7230" w:rsidP="002F7230">
      <w:pPr>
        <w:numPr>
          <w:ilvl w:val="0"/>
          <w:numId w:val="22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количество этажей -2</w:t>
      </w: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64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Минимальные отступы от границ земельных участков в целях определения места допустимого размещения зданий и сооружений – 3 м., за исключением: </w:t>
      </w:r>
    </w:p>
    <w:p w:rsidR="002F7230" w:rsidRPr="00363343" w:rsidRDefault="002F7230" w:rsidP="002F7230">
      <w:pPr>
        <w:numPr>
          <w:ilvl w:val="0"/>
          <w:numId w:val="22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от красной линии улиц - 5 м.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64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Максимальный процент застройки в границах земельного участка 60%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»</w:t>
      </w: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. </w:t>
      </w:r>
    </w:p>
    <w:p w:rsidR="002F7230" w:rsidRPr="004708EA" w:rsidRDefault="002F7230" w:rsidP="002F7230">
      <w:pPr>
        <w:tabs>
          <w:tab w:val="right" w:pos="99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8</w:t>
      </w:r>
      <w:r w:rsidRPr="004708EA">
        <w:rPr>
          <w:rFonts w:ascii="Times New Roman" w:hAnsi="Times New Roman" w:cs="Times New Roman"/>
          <w:sz w:val="28"/>
          <w:szCs w:val="28"/>
        </w:rPr>
        <w:t>. В разделе  «Рекреационные зоны» статьи 24.1 « Градостроительные регламенты территориальных зон»</w:t>
      </w:r>
    </w:p>
    <w:p w:rsidR="002F7230" w:rsidRDefault="002F7230" w:rsidP="002F7230">
      <w:pPr>
        <w:tabs>
          <w:tab w:val="right" w:pos="9923"/>
        </w:tabs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708EA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здел «Р-1 – зона  пляжей»</w:t>
      </w:r>
      <w:r w:rsidRPr="004708EA">
        <w:rPr>
          <w:rFonts w:ascii="Times New Roman" w:hAnsi="Times New Roman" w:cs="Times New Roman"/>
          <w:sz w:val="28"/>
          <w:szCs w:val="28"/>
        </w:rPr>
        <w:t xml:space="preserve"> 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дополнить следующ</w:t>
      </w:r>
      <w:r>
        <w:rPr>
          <w:rFonts w:ascii="Times New Roman" w:hAnsi="Times New Roman" w:cs="Times New Roman"/>
          <w:color w:val="000000"/>
          <w:sz w:val="28"/>
          <w:szCs w:val="28"/>
        </w:rPr>
        <w:t>ими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параметрами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708EA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</w:p>
    <w:p w:rsidR="002F7230" w:rsidRPr="00363343" w:rsidRDefault="002F7230" w:rsidP="002F7230">
      <w:pPr>
        <w:shd w:val="clear" w:color="auto" w:fill="FFFFFF"/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«Условно разрешенные виды использования земельных участков и объектов ка</w:t>
      </w:r>
      <w:r w:rsidRPr="0036334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питального строительства:</w:t>
      </w:r>
    </w:p>
    <w:p w:rsidR="002F7230" w:rsidRDefault="002F7230" w:rsidP="002F7230">
      <w:pPr>
        <w:widowControl/>
        <w:numPr>
          <w:ilvl w:val="0"/>
          <w:numId w:val="15"/>
        </w:numPr>
        <w:adjustRightInd/>
        <w:ind w:left="720" w:hanging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>места, предназначенные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F7230" w:rsidRPr="00363343" w:rsidRDefault="002F7230" w:rsidP="002F7230">
      <w:pPr>
        <w:tabs>
          <w:tab w:val="right" w:pos="9923"/>
        </w:tabs>
        <w:ind w:left="360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363343">
        <w:rPr>
          <w:rFonts w:ascii="Times New Roman" w:hAnsi="Times New Roman"/>
          <w:sz w:val="28"/>
          <w:szCs w:val="28"/>
        </w:rPr>
        <w:t xml:space="preserve">Раздел «Р-1 – зона  пляжей»; « Р-2-зона лесопарков, лесов» </w:t>
      </w:r>
      <w:r w:rsidRPr="00363343">
        <w:rPr>
          <w:rFonts w:ascii="Times New Roman" w:hAnsi="Times New Roman"/>
          <w:color w:val="000000"/>
          <w:sz w:val="28"/>
          <w:szCs w:val="28"/>
        </w:rPr>
        <w:t>дополнить следующими параметрами:</w:t>
      </w:r>
      <w:r w:rsidRPr="00363343">
        <w:rPr>
          <w:rFonts w:ascii="Times New Roman" w:hAnsi="Times New Roman"/>
          <w:bCs/>
          <w:spacing w:val="-3"/>
          <w:sz w:val="28"/>
          <w:szCs w:val="28"/>
        </w:rPr>
        <w:t xml:space="preserve"> </w:t>
      </w:r>
    </w:p>
    <w:p w:rsidR="002F7230" w:rsidRPr="004708EA" w:rsidRDefault="002F7230" w:rsidP="002F7230">
      <w:pPr>
        <w:tabs>
          <w:tab w:val="right" w:pos="9923"/>
        </w:tabs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708EA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«Предельные размеры земельных участков и предельные параметры разрешенного строительства, реконструкции объектов капитального </w:t>
      </w:r>
      <w:r w:rsidRPr="004708EA">
        <w:rPr>
          <w:rFonts w:ascii="Times New Roman" w:hAnsi="Times New Roman" w:cs="Times New Roman"/>
          <w:bCs/>
          <w:spacing w:val="-3"/>
          <w:sz w:val="28"/>
          <w:szCs w:val="28"/>
        </w:rPr>
        <w:lastRenderedPageBreak/>
        <w:t>строительства: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100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Предельные размеры земельных участков, в том числе их площадь</w:t>
      </w:r>
    </w:p>
    <w:p w:rsidR="002F7230" w:rsidRPr="00363343" w:rsidRDefault="002F7230" w:rsidP="002F7230">
      <w:pPr>
        <w:numPr>
          <w:ilvl w:val="0"/>
          <w:numId w:val="24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25 метров;</w:t>
      </w:r>
    </w:p>
    <w:p w:rsidR="002F7230" w:rsidRPr="00363343" w:rsidRDefault="002F7230" w:rsidP="002F7230">
      <w:pPr>
        <w:numPr>
          <w:ilvl w:val="0"/>
          <w:numId w:val="24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2000 кв.м.;</w:t>
      </w:r>
    </w:p>
    <w:p w:rsidR="002F7230" w:rsidRPr="00363343" w:rsidRDefault="002F7230" w:rsidP="002F7230">
      <w:pPr>
        <w:numPr>
          <w:ilvl w:val="0"/>
          <w:numId w:val="24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-10 га.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100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Минимальные отступы от границ земельных участков в целях определения места допустимого размещения зданий и сооружений – 3 м., за исключением: </w:t>
      </w:r>
    </w:p>
    <w:p w:rsidR="002F7230" w:rsidRPr="00363343" w:rsidRDefault="002F7230" w:rsidP="002F7230">
      <w:pPr>
        <w:numPr>
          <w:ilvl w:val="0"/>
          <w:numId w:val="24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от красной линии улиц - 5 м.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100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Максимальный процент застройки в границах земельного участка 20%. 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100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Предельное количество этажей -2 этажа.</w:t>
      </w:r>
    </w:p>
    <w:p w:rsidR="002F7230" w:rsidRPr="00363343" w:rsidRDefault="002F7230" w:rsidP="002F7230">
      <w:pPr>
        <w:shd w:val="clear" w:color="auto" w:fill="FFFFFF"/>
        <w:tabs>
          <w:tab w:val="left" w:pos="547"/>
        </w:tabs>
        <w:ind w:left="100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общем балансе территории скверов, площадь озелененных территорий – не менее 70 %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»</w:t>
      </w:r>
      <w:r w:rsidRPr="0036334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2F7230" w:rsidRPr="004708EA" w:rsidRDefault="002F7230" w:rsidP="002F723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7230" w:rsidRDefault="002F7230" w:rsidP="002F72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9</w:t>
      </w:r>
      <w:r w:rsidRPr="004708EA">
        <w:rPr>
          <w:rFonts w:ascii="Times New Roman" w:hAnsi="Times New Roman" w:cs="Times New Roman"/>
          <w:sz w:val="28"/>
          <w:szCs w:val="28"/>
        </w:rPr>
        <w:t xml:space="preserve">. В разделе  «Зоны сельскохозяйственного использования» статьи 24.1 </w:t>
      </w:r>
    </w:p>
    <w:p w:rsidR="002F7230" w:rsidRPr="004708EA" w:rsidRDefault="002F7230" w:rsidP="002F7230">
      <w:pPr>
        <w:rPr>
          <w:rFonts w:ascii="Times New Roman" w:hAnsi="Times New Roman" w:cs="Times New Roman"/>
          <w:sz w:val="28"/>
          <w:szCs w:val="28"/>
        </w:rPr>
      </w:pPr>
      <w:r w:rsidRPr="004708EA">
        <w:rPr>
          <w:rFonts w:ascii="Times New Roman" w:hAnsi="Times New Roman" w:cs="Times New Roman"/>
          <w:sz w:val="28"/>
          <w:szCs w:val="28"/>
        </w:rPr>
        <w:t>« Градостроительные регламенты территориальных зон»</w:t>
      </w:r>
    </w:p>
    <w:p w:rsidR="002F7230" w:rsidRPr="004708EA" w:rsidRDefault="002F7230" w:rsidP="002F7230">
      <w:pPr>
        <w:rPr>
          <w:rFonts w:ascii="Times New Roman" w:hAnsi="Times New Roman" w:cs="Times New Roman"/>
          <w:sz w:val="28"/>
          <w:szCs w:val="28"/>
        </w:rPr>
      </w:pPr>
    </w:p>
    <w:p w:rsidR="002F7230" w:rsidRDefault="002F7230" w:rsidP="002F7230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  <w:r w:rsidRPr="004708EA">
        <w:rPr>
          <w:rFonts w:ascii="Times New Roman" w:hAnsi="Times New Roman" w:cs="Times New Roman"/>
          <w:sz w:val="28"/>
          <w:szCs w:val="28"/>
        </w:rPr>
        <w:t xml:space="preserve">Раздел «СХ – зона  сельскохозяйственного использования» 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дополнить следующ</w:t>
      </w:r>
      <w:r>
        <w:rPr>
          <w:rFonts w:ascii="Times New Roman" w:hAnsi="Times New Roman" w:cs="Times New Roman"/>
          <w:color w:val="000000"/>
          <w:sz w:val="28"/>
          <w:szCs w:val="28"/>
        </w:rPr>
        <w:t>ими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параметрами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F7230" w:rsidRPr="00962C1A" w:rsidRDefault="002F7230" w:rsidP="002F7230">
      <w:pPr>
        <w:shd w:val="clear" w:color="auto" w:fill="FFFFFF"/>
        <w:ind w:firstLine="357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</w:pPr>
      <w:r w:rsidRPr="00962C1A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Условно разрешенные виды использования земельных участков и объектов капитального строительства:</w:t>
      </w:r>
    </w:p>
    <w:p w:rsidR="002F7230" w:rsidRPr="00962C1A" w:rsidRDefault="002F7230" w:rsidP="002F7230">
      <w:pPr>
        <w:numPr>
          <w:ilvl w:val="0"/>
          <w:numId w:val="15"/>
        </w:numPr>
        <w:shd w:val="clear" w:color="auto" w:fill="FFFFFF"/>
        <w:tabs>
          <w:tab w:val="left" w:pos="720"/>
        </w:tabs>
        <w:ind w:left="720" w:hanging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телерадиовещания;</w:t>
      </w:r>
    </w:p>
    <w:p w:rsidR="002F7230" w:rsidRPr="00962C1A" w:rsidRDefault="002F7230" w:rsidP="002F7230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>Раздел « СХ-1- зона сельскохозяйственного назначения» дополнить следующими параметрами:</w:t>
      </w:r>
    </w:p>
    <w:p w:rsidR="002F7230" w:rsidRPr="00962C1A" w:rsidRDefault="002F7230" w:rsidP="002F7230">
      <w:pPr>
        <w:shd w:val="clear" w:color="auto" w:fill="FFFFFF"/>
        <w:ind w:firstLine="357"/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</w:pPr>
      <w:r w:rsidRPr="00962C1A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Условно разрешенные виды использования земельных участков и объектов капитального строительства:</w:t>
      </w:r>
    </w:p>
    <w:p w:rsidR="002F7230" w:rsidRPr="00962C1A" w:rsidRDefault="002F7230" w:rsidP="002F7230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</w:t>
      </w:r>
    </w:p>
    <w:p w:rsidR="002F7230" w:rsidRPr="00962C1A" w:rsidRDefault="002F7230" w:rsidP="002F7230">
      <w:pPr>
        <w:pStyle w:val="ab"/>
        <w:numPr>
          <w:ilvl w:val="0"/>
          <w:numId w:val="15"/>
        </w:num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/>
          <w:color w:val="000000" w:themeColor="text1"/>
          <w:sz w:val="28"/>
          <w:szCs w:val="28"/>
        </w:rPr>
        <w:t>Раздел «СХ – зона  сельскохозяйственного использования»; « СХ-1- зона сельскохозяйственного назначения» дополнить следующими параметрами:</w:t>
      </w:r>
    </w:p>
    <w:p w:rsidR="002F7230" w:rsidRPr="00962C1A" w:rsidRDefault="002F7230" w:rsidP="002F7230">
      <w:pPr>
        <w:shd w:val="clear" w:color="auto" w:fill="FFFFFF"/>
        <w:tabs>
          <w:tab w:val="left" w:pos="547"/>
        </w:tabs>
        <w:ind w:left="108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>«-</w:t>
      </w: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Предельные размеры земельных участков, в том числе их площадь</w:t>
      </w:r>
    </w:p>
    <w:p w:rsidR="002F7230" w:rsidRPr="00962C1A" w:rsidRDefault="002F7230" w:rsidP="002F7230">
      <w:pPr>
        <w:numPr>
          <w:ilvl w:val="0"/>
          <w:numId w:val="26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10 метров;</w:t>
      </w:r>
    </w:p>
    <w:p w:rsidR="002F7230" w:rsidRPr="00962C1A" w:rsidRDefault="002F7230" w:rsidP="002F7230">
      <w:pPr>
        <w:numPr>
          <w:ilvl w:val="0"/>
          <w:numId w:val="26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400 кв.м.;</w:t>
      </w:r>
    </w:p>
    <w:p w:rsidR="002F7230" w:rsidRPr="00962C1A" w:rsidRDefault="002F7230" w:rsidP="002F7230">
      <w:pPr>
        <w:numPr>
          <w:ilvl w:val="0"/>
          <w:numId w:val="26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-10 га.</w:t>
      </w:r>
    </w:p>
    <w:p w:rsidR="002F7230" w:rsidRPr="00962C1A" w:rsidRDefault="002F7230" w:rsidP="002F7230">
      <w:pPr>
        <w:shd w:val="clear" w:color="auto" w:fill="FFFFFF"/>
        <w:tabs>
          <w:tab w:val="left" w:pos="547"/>
        </w:tabs>
        <w:ind w:left="108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Минимальные отступы от границ земельных участков в целях определения места допустимого размещения зданий и сооружений – 3 м., за исключением: </w:t>
      </w:r>
    </w:p>
    <w:p w:rsidR="002F7230" w:rsidRPr="00962C1A" w:rsidRDefault="002F7230" w:rsidP="002F7230">
      <w:pPr>
        <w:numPr>
          <w:ilvl w:val="0"/>
          <w:numId w:val="26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от красной линии улиц - 5 м.</w:t>
      </w:r>
    </w:p>
    <w:p w:rsidR="002F7230" w:rsidRPr="00962C1A" w:rsidRDefault="002F7230" w:rsidP="002F7230">
      <w:pPr>
        <w:shd w:val="clear" w:color="auto" w:fill="FFFFFF"/>
        <w:tabs>
          <w:tab w:val="left" w:pos="547"/>
        </w:tabs>
        <w:ind w:left="108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Максимальный процент застройки в границах земельного участка </w:t>
      </w: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 xml:space="preserve">15%. </w:t>
      </w:r>
    </w:p>
    <w:p w:rsidR="002F7230" w:rsidRPr="00962C1A" w:rsidRDefault="002F7230" w:rsidP="002F7230">
      <w:pPr>
        <w:shd w:val="clear" w:color="auto" w:fill="FFFFFF"/>
        <w:tabs>
          <w:tab w:val="left" w:pos="547"/>
        </w:tabs>
        <w:ind w:left="108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Предельное количество этажей -1 этаж.</w:t>
      </w:r>
    </w:p>
    <w:p w:rsidR="002F7230" w:rsidRPr="004708EA" w:rsidRDefault="002F7230" w:rsidP="002F723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7230" w:rsidRDefault="002F7230" w:rsidP="002F7230">
      <w:pPr>
        <w:rPr>
          <w:rFonts w:ascii="Times New Roman" w:hAnsi="Times New Roman" w:cs="Times New Roman"/>
          <w:sz w:val="28"/>
          <w:szCs w:val="28"/>
        </w:rPr>
      </w:pPr>
      <w:r w:rsidRPr="004708EA">
        <w:rPr>
          <w:rFonts w:ascii="Times New Roman" w:hAnsi="Times New Roman" w:cs="Times New Roman"/>
          <w:b/>
          <w:kern w:val="28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708EA">
        <w:rPr>
          <w:rFonts w:ascii="Times New Roman" w:hAnsi="Times New Roman" w:cs="Times New Roman"/>
          <w:sz w:val="28"/>
          <w:szCs w:val="28"/>
        </w:rPr>
        <w:t>. В разделе  «Зоны специального назначения» статьи 24.1</w:t>
      </w:r>
    </w:p>
    <w:p w:rsidR="002F7230" w:rsidRPr="004708EA" w:rsidRDefault="002F7230" w:rsidP="002F7230">
      <w:pPr>
        <w:rPr>
          <w:rFonts w:ascii="Times New Roman" w:hAnsi="Times New Roman" w:cs="Times New Roman"/>
          <w:sz w:val="28"/>
          <w:szCs w:val="28"/>
        </w:rPr>
      </w:pPr>
      <w:r w:rsidRPr="004708EA">
        <w:rPr>
          <w:rFonts w:ascii="Times New Roman" w:hAnsi="Times New Roman" w:cs="Times New Roman"/>
          <w:sz w:val="28"/>
          <w:szCs w:val="28"/>
        </w:rPr>
        <w:t xml:space="preserve"> « Градостроительные регламенты территориальных зон»</w:t>
      </w:r>
    </w:p>
    <w:p w:rsidR="002F7230" w:rsidRPr="004708EA" w:rsidRDefault="002F7230" w:rsidP="002F7230">
      <w:pPr>
        <w:rPr>
          <w:rFonts w:ascii="Times New Roman" w:hAnsi="Times New Roman" w:cs="Times New Roman"/>
          <w:sz w:val="28"/>
          <w:szCs w:val="28"/>
        </w:rPr>
      </w:pPr>
    </w:p>
    <w:p w:rsidR="002F7230" w:rsidRDefault="002F7230" w:rsidP="002F7230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4708EA">
        <w:rPr>
          <w:rFonts w:ascii="Times New Roman" w:hAnsi="Times New Roman" w:cs="Times New Roman"/>
          <w:sz w:val="28"/>
          <w:szCs w:val="28"/>
        </w:rPr>
        <w:t xml:space="preserve">Раздел «С-1 – зона  кладбищ» 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дополнить следующ</w:t>
      </w:r>
      <w:r>
        <w:rPr>
          <w:rFonts w:ascii="Times New Roman" w:hAnsi="Times New Roman" w:cs="Times New Roman"/>
          <w:color w:val="000000"/>
          <w:sz w:val="28"/>
          <w:szCs w:val="28"/>
        </w:rPr>
        <w:t>ими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параметрами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70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230" w:rsidRPr="004708EA" w:rsidRDefault="002F7230" w:rsidP="002F7230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4708EA">
        <w:rPr>
          <w:rFonts w:ascii="Times New Roman" w:hAnsi="Times New Roman" w:cs="Times New Roman"/>
          <w:sz w:val="28"/>
          <w:szCs w:val="28"/>
        </w:rPr>
        <w:t>« Условно разрешенные виды использования земельных участков и объектов капитального строительства:</w:t>
      </w:r>
    </w:p>
    <w:p w:rsidR="002F7230" w:rsidRPr="00962C1A" w:rsidRDefault="002F7230" w:rsidP="002F7230">
      <w:pPr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>-не предусмотрено».</w:t>
      </w:r>
    </w:p>
    <w:p w:rsidR="002F7230" w:rsidRPr="004708EA" w:rsidRDefault="002F7230" w:rsidP="002F7230">
      <w:pPr>
        <w:ind w:left="720"/>
        <w:rPr>
          <w:rFonts w:ascii="Times New Roman" w:hAnsi="Times New Roman" w:cs="Times New Roman"/>
          <w:sz w:val="28"/>
          <w:szCs w:val="28"/>
        </w:rPr>
      </w:pPr>
      <w:r w:rsidRPr="004708EA">
        <w:rPr>
          <w:rFonts w:ascii="Times New Roman" w:hAnsi="Times New Roman" w:cs="Times New Roman"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2F7230" w:rsidRPr="004708EA" w:rsidRDefault="002F7230" w:rsidP="002F7230">
      <w:pPr>
        <w:rPr>
          <w:rFonts w:ascii="Times New Roman" w:hAnsi="Times New Roman" w:cs="Times New Roman"/>
          <w:sz w:val="28"/>
          <w:szCs w:val="28"/>
        </w:rPr>
      </w:pPr>
    </w:p>
    <w:p w:rsidR="002F7230" w:rsidRPr="00962C1A" w:rsidRDefault="002F7230" w:rsidP="002F7230">
      <w:pPr>
        <w:shd w:val="clear" w:color="auto" w:fill="FFFFFF"/>
        <w:tabs>
          <w:tab w:val="left" w:pos="547"/>
        </w:tabs>
        <w:ind w:left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Площадь земельного участка кладбища – до 6 га.</w:t>
      </w:r>
    </w:p>
    <w:p w:rsidR="002F7230" w:rsidRPr="00962C1A" w:rsidRDefault="002F7230" w:rsidP="002F7230">
      <w:pPr>
        <w:shd w:val="clear" w:color="auto" w:fill="FFFFFF"/>
        <w:tabs>
          <w:tab w:val="left" w:pos="547"/>
        </w:tabs>
        <w:ind w:left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Минимальные отступы от границ земельных участков  в целях определения места допустимого размещения зданий и сооружений - 6 м.</w:t>
      </w:r>
    </w:p>
    <w:p w:rsidR="002F7230" w:rsidRPr="00962C1A" w:rsidRDefault="002F7230" w:rsidP="002F7230">
      <w:pPr>
        <w:shd w:val="clear" w:color="auto" w:fill="FFFFFF"/>
        <w:tabs>
          <w:tab w:val="left" w:pos="547"/>
        </w:tabs>
        <w:ind w:left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Максимальный процент застройки в границах земельного участка 10%. </w:t>
      </w:r>
    </w:p>
    <w:p w:rsidR="002F7230" w:rsidRPr="00962C1A" w:rsidRDefault="002F7230" w:rsidP="002F7230">
      <w:pPr>
        <w:shd w:val="clear" w:color="auto" w:fill="FFFFFF"/>
        <w:tabs>
          <w:tab w:val="left" w:pos="547"/>
        </w:tabs>
        <w:ind w:left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Предельное количество этажей -1 этаж.</w:t>
      </w: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Высотные параметры специальных сооружений определяются технологическими требованиями.</w:t>
      </w:r>
    </w:p>
    <w:p w:rsidR="002F7230" w:rsidRPr="004708EA" w:rsidRDefault="002F7230" w:rsidP="002F723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7230" w:rsidRDefault="002F7230" w:rsidP="002F723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4708EA">
        <w:rPr>
          <w:rFonts w:ascii="Times New Roman" w:hAnsi="Times New Roman" w:cs="Times New Roman"/>
          <w:sz w:val="28"/>
          <w:szCs w:val="28"/>
        </w:rPr>
        <w:t xml:space="preserve">Раздел «С-2 – зона  площадки временного хранения ТБО» 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дополнить следующ</w:t>
      </w:r>
      <w:r>
        <w:rPr>
          <w:rFonts w:ascii="Times New Roman" w:hAnsi="Times New Roman" w:cs="Times New Roman"/>
          <w:color w:val="000000"/>
          <w:sz w:val="28"/>
          <w:szCs w:val="28"/>
        </w:rPr>
        <w:t>ими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параметрами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70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230" w:rsidRPr="004708EA" w:rsidRDefault="002F7230" w:rsidP="002F7230">
      <w:pPr>
        <w:ind w:left="360"/>
        <w:rPr>
          <w:rFonts w:ascii="Times New Roman" w:hAnsi="Times New Roman" w:cs="Times New Roman"/>
          <w:sz w:val="28"/>
          <w:szCs w:val="28"/>
        </w:rPr>
      </w:pPr>
      <w:r w:rsidRPr="004708EA">
        <w:rPr>
          <w:rFonts w:ascii="Times New Roman" w:hAnsi="Times New Roman" w:cs="Times New Roman"/>
          <w:sz w:val="28"/>
          <w:szCs w:val="28"/>
        </w:rPr>
        <w:t>« Условно разрешенные виды использования земельных участков и объектов капитального строительства:</w:t>
      </w:r>
    </w:p>
    <w:p w:rsidR="002F7230" w:rsidRPr="004708EA" w:rsidRDefault="002F7230" w:rsidP="002F7230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предусмотрено</w:t>
      </w:r>
      <w:r w:rsidRPr="004708EA">
        <w:rPr>
          <w:rFonts w:ascii="Times New Roman" w:hAnsi="Times New Roman" w:cs="Times New Roman"/>
          <w:sz w:val="28"/>
          <w:szCs w:val="28"/>
        </w:rPr>
        <w:t>».</w:t>
      </w:r>
    </w:p>
    <w:p w:rsidR="002F7230" w:rsidRPr="00962C1A" w:rsidRDefault="002F7230" w:rsidP="002F7230">
      <w:pPr>
        <w:shd w:val="clear" w:color="auto" w:fill="FFFFFF"/>
        <w:tabs>
          <w:tab w:val="left" w:pos="547"/>
        </w:tabs>
        <w:ind w:left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 полигона – до 2 га.</w:t>
      </w:r>
    </w:p>
    <w:p w:rsidR="002F7230" w:rsidRPr="00962C1A" w:rsidRDefault="002F7230" w:rsidP="002F7230">
      <w:pPr>
        <w:shd w:val="clear" w:color="auto" w:fill="FFFFFF"/>
        <w:tabs>
          <w:tab w:val="left" w:pos="547"/>
        </w:tabs>
        <w:ind w:left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Минимальные отступы от границ земельных участков в целях определения места допустимого размещения зданий и сооружений - 6 м.</w:t>
      </w:r>
    </w:p>
    <w:p w:rsidR="002F7230" w:rsidRPr="00962C1A" w:rsidRDefault="002F7230" w:rsidP="002F7230">
      <w:pPr>
        <w:shd w:val="clear" w:color="auto" w:fill="FFFFFF"/>
        <w:tabs>
          <w:tab w:val="left" w:pos="547"/>
        </w:tabs>
        <w:ind w:left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Максимальный процент застройки в границах земельного участка 10%. </w:t>
      </w:r>
    </w:p>
    <w:p w:rsidR="002F7230" w:rsidRPr="00962C1A" w:rsidRDefault="002F7230" w:rsidP="002F7230">
      <w:pPr>
        <w:shd w:val="clear" w:color="auto" w:fill="FFFFFF"/>
        <w:tabs>
          <w:tab w:val="left" w:pos="547"/>
        </w:tabs>
        <w:ind w:left="35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Предельное количество этажей -1 этаж.</w:t>
      </w:r>
    </w:p>
    <w:p w:rsidR="002F7230" w:rsidRPr="004708EA" w:rsidRDefault="002F7230" w:rsidP="002F723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7230" w:rsidRDefault="002F7230" w:rsidP="002F723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4708EA">
        <w:rPr>
          <w:rFonts w:ascii="Times New Roman" w:hAnsi="Times New Roman" w:cs="Times New Roman"/>
          <w:sz w:val="28"/>
          <w:szCs w:val="28"/>
        </w:rPr>
        <w:t xml:space="preserve">Раздел «С-3 – зона  рекультивации нарушенных территорий» 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текстом 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следующ</w:t>
      </w:r>
      <w:r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содержания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70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230" w:rsidRPr="00962C1A" w:rsidRDefault="002F7230" w:rsidP="002F7230">
      <w:pPr>
        <w:ind w:left="360"/>
        <w:rPr>
          <w:rFonts w:ascii="Times New Roman" w:hAnsi="Times New Roman" w:cs="Times New Roman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>Зона предназначена для рекультивации нарушенных земель всех категорий, а также прилегающих земельных участков, полностью или частично утративших продуктивность в результате отрицательного воздействия нарушенных земель. Выбор направлений рекультивации и порядок использования нарушенных земель определяется с учетом требований действующих нормативных документов и технических регламентов.</w:t>
      </w:r>
    </w:p>
    <w:p w:rsidR="002F7230" w:rsidRPr="00962C1A" w:rsidRDefault="002F7230" w:rsidP="002F7230">
      <w:pPr>
        <w:pStyle w:val="align-justify1"/>
        <w:shd w:val="clear" w:color="auto" w:fill="FFFFFF"/>
        <w:spacing w:after="0"/>
        <w:ind w:left="0" w:righ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/>
          <w:color w:val="000000" w:themeColor="text1"/>
          <w:sz w:val="28"/>
          <w:szCs w:val="28"/>
        </w:rPr>
        <w:t>Перечень видов разрешенного использования земельных участков, объектов капитального строительства и предельные параметры разрешенного строительства, реконструкции объектов капитального строительства в зоне С-3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1984"/>
        <w:gridCol w:w="7087"/>
      </w:tblGrid>
      <w:tr w:rsidR="002F7230" w:rsidRPr="00962C1A" w:rsidTr="009A6F4F">
        <w:trPr>
          <w:trHeight w:val="20"/>
          <w:tblHeader/>
        </w:trPr>
        <w:tc>
          <w:tcPr>
            <w:tcW w:w="710" w:type="dxa"/>
            <w:shd w:val="clear" w:color="auto" w:fill="auto"/>
            <w:vAlign w:val="center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№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разрешенного использования *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Описание вида  разрешенного использования территориальной зоны С-3</w:t>
            </w:r>
          </w:p>
        </w:tc>
      </w:tr>
      <w:tr w:rsidR="002F7230" w:rsidRPr="00962C1A" w:rsidTr="009A6F4F">
        <w:trPr>
          <w:trHeight w:val="20"/>
        </w:trPr>
        <w:tc>
          <w:tcPr>
            <w:tcW w:w="9781" w:type="dxa"/>
            <w:gridSpan w:val="3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Основные виды разрешённого использования зоны С-3</w:t>
            </w:r>
          </w:p>
        </w:tc>
      </w:tr>
      <w:tr w:rsidR="002F7230" w:rsidRPr="00962C1A" w:rsidTr="009A6F4F">
        <w:trPr>
          <w:trHeight w:val="1038"/>
        </w:trPr>
        <w:tc>
          <w:tcPr>
            <w:tcW w:w="710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Ведение огородничества</w:t>
            </w:r>
          </w:p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87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деятельности, связанной с выращиванием ягодных, овощных, бахчевых или иных сельскохозяйственных культур и картофеля; 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F7230" w:rsidRPr="00962C1A" w:rsidTr="009A6F4F">
        <w:trPr>
          <w:trHeight w:val="379"/>
        </w:trPr>
        <w:tc>
          <w:tcPr>
            <w:tcW w:w="710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Выращивание зерновых и иных сельскохозяйственных культур</w:t>
            </w:r>
          </w:p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87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эфиромасличных, и иных сельскохозяйственных культур</w:t>
            </w:r>
          </w:p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F7230" w:rsidRPr="00962C1A" w:rsidTr="009A6F4F">
        <w:trPr>
          <w:trHeight w:val="379"/>
        </w:trPr>
        <w:tc>
          <w:tcPr>
            <w:tcW w:w="710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Овощеводство</w:t>
            </w:r>
          </w:p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87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</w:tr>
      <w:tr w:rsidR="002F7230" w:rsidRPr="00962C1A" w:rsidTr="009A6F4F">
        <w:trPr>
          <w:trHeight w:val="379"/>
        </w:trPr>
        <w:tc>
          <w:tcPr>
            <w:tcW w:w="710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Скотоводство</w:t>
            </w:r>
          </w:p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87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2F7230" w:rsidRPr="00962C1A" w:rsidTr="009A6F4F">
        <w:trPr>
          <w:trHeight w:val="379"/>
        </w:trPr>
        <w:tc>
          <w:tcPr>
            <w:tcW w:w="710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Пчеловодство</w:t>
            </w:r>
          </w:p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87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размещение сооружений используемых для хранения и первичной переработки продукции пчеловодства</w:t>
            </w:r>
          </w:p>
        </w:tc>
      </w:tr>
      <w:tr w:rsidR="002F7230" w:rsidRPr="00962C1A" w:rsidTr="009A6F4F">
        <w:trPr>
          <w:trHeight w:val="379"/>
        </w:trPr>
        <w:tc>
          <w:tcPr>
            <w:tcW w:w="710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Ведение личного подсобного </w:t>
            </w: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хозяйства на полевых участках</w:t>
            </w:r>
          </w:p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87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Производство сельскохозяйственной продукции без права возведения объектов капитального строительства</w:t>
            </w:r>
          </w:p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F7230" w:rsidRPr="00962C1A" w:rsidTr="009A6F4F">
        <w:trPr>
          <w:trHeight w:val="379"/>
        </w:trPr>
        <w:tc>
          <w:tcPr>
            <w:tcW w:w="710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1984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Охрана природных территорий</w:t>
            </w:r>
          </w:p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87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F7230" w:rsidRPr="00962C1A" w:rsidTr="009A6F4F">
        <w:trPr>
          <w:trHeight w:val="379"/>
        </w:trPr>
        <w:tc>
          <w:tcPr>
            <w:tcW w:w="710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внутреннего правопорядка</w:t>
            </w:r>
          </w:p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87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</w:tr>
      <w:tr w:rsidR="002F7230" w:rsidRPr="00962C1A" w:rsidTr="009A6F4F">
        <w:trPr>
          <w:trHeight w:val="379"/>
        </w:trPr>
        <w:tc>
          <w:tcPr>
            <w:tcW w:w="9781" w:type="dxa"/>
            <w:gridSpan w:val="3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Условно разрешенные виды использования зоны С-3</w:t>
            </w:r>
          </w:p>
        </w:tc>
      </w:tr>
      <w:tr w:rsidR="002F7230" w:rsidRPr="00962C1A" w:rsidTr="009A6F4F">
        <w:trPr>
          <w:trHeight w:val="379"/>
        </w:trPr>
        <w:tc>
          <w:tcPr>
            <w:tcW w:w="710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2F7230" w:rsidRPr="00962C1A" w:rsidRDefault="002F7230" w:rsidP="002F723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Связь</w:t>
            </w:r>
          </w:p>
          <w:p w:rsidR="002F7230" w:rsidRPr="00962C1A" w:rsidRDefault="002F7230" w:rsidP="002F723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87" w:type="dxa"/>
          </w:tcPr>
          <w:p w:rsidR="002F7230" w:rsidRPr="00962C1A" w:rsidRDefault="002F7230" w:rsidP="002F723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</w:t>
            </w:r>
          </w:p>
        </w:tc>
      </w:tr>
      <w:tr w:rsidR="002F7230" w:rsidRPr="00962C1A" w:rsidTr="009A6F4F">
        <w:trPr>
          <w:trHeight w:val="20"/>
        </w:trPr>
        <w:tc>
          <w:tcPr>
            <w:tcW w:w="9781" w:type="dxa"/>
            <w:gridSpan w:val="3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Вспомогательные виды разрешенного использования зоны С-3</w:t>
            </w:r>
          </w:p>
        </w:tc>
      </w:tr>
      <w:tr w:rsidR="002F7230" w:rsidRPr="00962C1A" w:rsidTr="009A6F4F">
        <w:trPr>
          <w:trHeight w:val="1321"/>
        </w:trPr>
        <w:tc>
          <w:tcPr>
            <w:tcW w:w="710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7087" w:type="dxa"/>
          </w:tcPr>
          <w:p w:rsidR="002F7230" w:rsidRPr="00962C1A" w:rsidRDefault="002F7230" w:rsidP="002F723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</w:tr>
    </w:tbl>
    <w:p w:rsidR="002F7230" w:rsidRPr="00962C1A" w:rsidRDefault="002F7230" w:rsidP="002F7230">
      <w:pPr>
        <w:shd w:val="clear" w:color="auto" w:fill="FFFFFF"/>
        <w:ind w:firstLine="35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</w:pPr>
      <w:r w:rsidRPr="00962C1A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Предельные размеры земельных участков и предельные параметры разрешен</w:t>
      </w:r>
      <w:r w:rsidRPr="00962C1A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>ного строительства, реконструкции объектов капитального строительства:</w:t>
      </w:r>
    </w:p>
    <w:p w:rsidR="002F7230" w:rsidRPr="00962C1A" w:rsidRDefault="002F7230" w:rsidP="002F7230">
      <w:pPr>
        <w:shd w:val="clear" w:color="auto" w:fill="FFFFFF"/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>Ограничения использования</w:t>
      </w:r>
      <w:r w:rsidRPr="00962C1A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 земельных участков и объектов капитального строительства </w:t>
      </w: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требования к </w:t>
      </w:r>
      <w:r w:rsidRPr="00962C1A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размерам земельных участков и </w:t>
      </w: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параметрам разрешенного </w:t>
      </w:r>
      <w:r w:rsidRPr="00962C1A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>строительства, реконструкции объектов капитального строительства</w:t>
      </w: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со следующими документами:</w:t>
      </w:r>
    </w:p>
    <w:p w:rsidR="002F7230" w:rsidRPr="00962C1A" w:rsidRDefault="002F7230" w:rsidP="002F7230">
      <w:pPr>
        <w:widowControl/>
        <w:numPr>
          <w:ilvl w:val="0"/>
          <w:numId w:val="14"/>
        </w:numPr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РФ от 23.02.1994 г. № 140 «О рекультивации земель, снятии, сохранении и рациональном использовании плодородного слоя почвы», </w:t>
      </w:r>
    </w:p>
    <w:p w:rsidR="002F7230" w:rsidRPr="00962C1A" w:rsidRDefault="002F7230" w:rsidP="002F7230">
      <w:pPr>
        <w:widowControl/>
        <w:numPr>
          <w:ilvl w:val="0"/>
          <w:numId w:val="14"/>
        </w:numPr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Приказ Минприроды РФ от 22.12.1995 г. № 525 «Об утверждении основных положений о рекультивации земель, снятии, сохранении и рациональном использовании плодородного слоя почвы»</w:t>
      </w:r>
    </w:p>
    <w:p w:rsidR="002F7230" w:rsidRPr="00962C1A" w:rsidRDefault="002F7230" w:rsidP="002F7230">
      <w:pPr>
        <w:widowControl/>
        <w:numPr>
          <w:ilvl w:val="0"/>
          <w:numId w:val="14"/>
        </w:numPr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>Другие действующие нормативные документы и технические регламенты</w:t>
      </w:r>
    </w:p>
    <w:p w:rsidR="002F7230" w:rsidRPr="00962C1A" w:rsidRDefault="002F7230" w:rsidP="002F7230">
      <w:pPr>
        <w:numPr>
          <w:ilvl w:val="0"/>
          <w:numId w:val="29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Предельные размеры земельных участков, в том числе их площадь</w:t>
      </w:r>
    </w:p>
    <w:p w:rsidR="002F7230" w:rsidRPr="00962C1A" w:rsidRDefault="002F7230" w:rsidP="002F7230">
      <w:pPr>
        <w:numPr>
          <w:ilvl w:val="0"/>
          <w:numId w:val="30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50 метров;</w:t>
      </w:r>
    </w:p>
    <w:p w:rsidR="002F7230" w:rsidRPr="00962C1A" w:rsidRDefault="002F7230" w:rsidP="002F7230">
      <w:pPr>
        <w:numPr>
          <w:ilvl w:val="0"/>
          <w:numId w:val="30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0,5 га.;</w:t>
      </w:r>
    </w:p>
    <w:p w:rsidR="002F7230" w:rsidRPr="00962C1A" w:rsidRDefault="002F7230" w:rsidP="002F7230">
      <w:pPr>
        <w:numPr>
          <w:ilvl w:val="0"/>
          <w:numId w:val="30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-5 га.</w:t>
      </w:r>
    </w:p>
    <w:p w:rsidR="002F7230" w:rsidRPr="00962C1A" w:rsidRDefault="002F7230" w:rsidP="002F7230">
      <w:pPr>
        <w:numPr>
          <w:ilvl w:val="0"/>
          <w:numId w:val="29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Минимальные отступы от границ земельных участков  в целях определения места допустимого размещения зданий и сооружений -3м</w:t>
      </w:r>
    </w:p>
    <w:p w:rsidR="002F7230" w:rsidRPr="00962C1A" w:rsidRDefault="002F7230" w:rsidP="002F7230">
      <w:pPr>
        <w:numPr>
          <w:ilvl w:val="0"/>
          <w:numId w:val="29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Максимальный процент застройки в границах земельного участка 10%. </w:t>
      </w:r>
    </w:p>
    <w:p w:rsidR="002F7230" w:rsidRPr="00962C1A" w:rsidRDefault="002F7230" w:rsidP="002F7230">
      <w:pPr>
        <w:numPr>
          <w:ilvl w:val="0"/>
          <w:numId w:val="29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Предельное количество этажей -1 этаж.</w:t>
      </w:r>
    </w:p>
    <w:p w:rsidR="002F7230" w:rsidRPr="004708EA" w:rsidRDefault="002F7230" w:rsidP="002F723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7230" w:rsidRPr="004708EA" w:rsidRDefault="002F7230" w:rsidP="002F72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13</w:t>
      </w:r>
      <w:r w:rsidRPr="004708EA">
        <w:rPr>
          <w:rFonts w:ascii="Times New Roman" w:hAnsi="Times New Roman" w:cs="Times New Roman"/>
          <w:sz w:val="28"/>
          <w:szCs w:val="28"/>
        </w:rPr>
        <w:t>. В разделе  « Прочие зоны» статьи 24.1 « Градостроительные регламенты территориальных зон»</w:t>
      </w:r>
    </w:p>
    <w:p w:rsidR="002F7230" w:rsidRPr="004708EA" w:rsidRDefault="002F7230" w:rsidP="002F7230">
      <w:pPr>
        <w:rPr>
          <w:rFonts w:ascii="Times New Roman" w:hAnsi="Times New Roman" w:cs="Times New Roman"/>
          <w:sz w:val="28"/>
          <w:szCs w:val="28"/>
        </w:rPr>
      </w:pPr>
    </w:p>
    <w:p w:rsidR="002F7230" w:rsidRDefault="002F7230" w:rsidP="002F7230">
      <w:pPr>
        <w:widowControl/>
        <w:autoSpaceDE/>
        <w:autoSpaceDN/>
        <w:adjustRightInd/>
        <w:ind w:left="720"/>
        <w:rPr>
          <w:rFonts w:ascii="Times New Roman" w:hAnsi="Times New Roman" w:cs="Times New Roman"/>
          <w:sz w:val="28"/>
          <w:szCs w:val="28"/>
        </w:rPr>
      </w:pPr>
      <w:r w:rsidRPr="004708EA">
        <w:rPr>
          <w:rFonts w:ascii="Times New Roman" w:hAnsi="Times New Roman" w:cs="Times New Roman"/>
          <w:sz w:val="28"/>
          <w:szCs w:val="28"/>
        </w:rPr>
        <w:t xml:space="preserve">Раздел «Пр-1 – зона  прочих территорий в границах населенного пункта» 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дополнить следующ</w:t>
      </w:r>
      <w:r>
        <w:rPr>
          <w:rFonts w:ascii="Times New Roman" w:hAnsi="Times New Roman" w:cs="Times New Roman"/>
          <w:color w:val="000000"/>
          <w:sz w:val="28"/>
          <w:szCs w:val="28"/>
        </w:rPr>
        <w:t>ими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параметрами</w:t>
      </w:r>
      <w:r w:rsidRPr="004708EA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70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230" w:rsidRPr="00962C1A" w:rsidRDefault="002F7230" w:rsidP="002F7230">
      <w:pPr>
        <w:shd w:val="clear" w:color="auto" w:fill="FFFFFF"/>
        <w:ind w:firstLine="567"/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</w:pPr>
      <w:r w:rsidRPr="00962C1A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Условно разрешенные виды использования земельных участков и объектов капитального строительства:</w:t>
      </w:r>
    </w:p>
    <w:p w:rsidR="002F7230" w:rsidRPr="00962C1A" w:rsidRDefault="002F7230" w:rsidP="002F7230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ind w:left="585" w:hanging="360"/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</w:t>
      </w:r>
    </w:p>
    <w:p w:rsidR="002F7230" w:rsidRPr="00962C1A" w:rsidRDefault="002F7230" w:rsidP="002F7230">
      <w:pPr>
        <w:shd w:val="clear" w:color="auto" w:fill="FFFFFF"/>
        <w:ind w:firstLine="357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</w:pPr>
      <w:r w:rsidRPr="00962C1A">
        <w:rPr>
          <w:rFonts w:ascii="Times New Roman" w:hAnsi="Times New Roman" w:cs="Times New Roman"/>
          <w:bCs/>
          <w:color w:val="000000" w:themeColor="text1"/>
          <w:spacing w:val="-5"/>
          <w:sz w:val="28"/>
          <w:szCs w:val="28"/>
        </w:rPr>
        <w:t>Вспомогательные</w:t>
      </w:r>
      <w:r w:rsidRPr="00962C1A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 виды разрешенного использования земельных участков и объектов капитального строительства:</w:t>
      </w:r>
    </w:p>
    <w:p w:rsidR="002F7230" w:rsidRPr="00962C1A" w:rsidRDefault="002F7230" w:rsidP="002F7230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ind w:left="585" w:hanging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объекты, технологически связанные с назначением основного вида</w:t>
      </w:r>
    </w:p>
    <w:p w:rsidR="002F7230" w:rsidRPr="00962C1A" w:rsidRDefault="002F7230" w:rsidP="002F7230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ind w:left="585" w:hanging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размещение объектов улично-дорожной сети, автомобильных дорог и пешеходных тротуаров в границах населенных пунктов, пешеходных переходов.</w:t>
      </w:r>
    </w:p>
    <w:p w:rsidR="002F7230" w:rsidRDefault="002F7230" w:rsidP="002F7230">
      <w:pPr>
        <w:rPr>
          <w:rFonts w:ascii="Times New Roman" w:hAnsi="Times New Roman"/>
          <w:sz w:val="28"/>
          <w:szCs w:val="28"/>
        </w:rPr>
      </w:pPr>
      <w:r w:rsidRPr="00962C1A">
        <w:rPr>
          <w:rFonts w:ascii="Times New Roman" w:hAnsi="Times New Roman"/>
          <w:sz w:val="28"/>
          <w:szCs w:val="28"/>
        </w:rPr>
        <w:t>Раздел «Пр</w:t>
      </w:r>
      <w:r>
        <w:rPr>
          <w:rFonts w:ascii="Times New Roman" w:hAnsi="Times New Roman"/>
          <w:sz w:val="28"/>
          <w:szCs w:val="28"/>
        </w:rPr>
        <w:t>-2</w:t>
      </w:r>
      <w:r w:rsidRPr="00962C1A">
        <w:rPr>
          <w:rFonts w:ascii="Times New Roman" w:hAnsi="Times New Roman"/>
          <w:sz w:val="28"/>
          <w:szCs w:val="28"/>
        </w:rPr>
        <w:t xml:space="preserve"> – </w:t>
      </w:r>
      <w:r w:rsidRPr="00962C1A">
        <w:rPr>
          <w:rFonts w:ascii="Times New Roman" w:hAnsi="Times New Roman" w:cs="Times New Roman"/>
          <w:bCs/>
          <w:spacing w:val="-3"/>
          <w:sz w:val="28"/>
          <w:szCs w:val="28"/>
        </w:rPr>
        <w:t>Зона озеленения специального назначения</w:t>
      </w:r>
      <w:r w:rsidRPr="00962C1A">
        <w:rPr>
          <w:rFonts w:ascii="Times New Roman" w:hAnsi="Times New Roman"/>
          <w:sz w:val="28"/>
          <w:szCs w:val="28"/>
        </w:rPr>
        <w:t xml:space="preserve">» </w:t>
      </w:r>
      <w:r w:rsidRPr="00962C1A">
        <w:rPr>
          <w:rFonts w:ascii="Times New Roman" w:hAnsi="Times New Roman"/>
          <w:color w:val="000000"/>
          <w:sz w:val="28"/>
          <w:szCs w:val="28"/>
        </w:rPr>
        <w:t>дополнить следующими параметрами:</w:t>
      </w:r>
      <w:r w:rsidRPr="00962C1A">
        <w:rPr>
          <w:rFonts w:ascii="Times New Roman" w:hAnsi="Times New Roman"/>
          <w:sz w:val="28"/>
          <w:szCs w:val="28"/>
        </w:rPr>
        <w:t xml:space="preserve"> </w:t>
      </w:r>
    </w:p>
    <w:p w:rsidR="002F7230" w:rsidRPr="00962C1A" w:rsidRDefault="002F7230" w:rsidP="002F7230">
      <w:pPr>
        <w:shd w:val="clear" w:color="auto" w:fill="FFFFFF"/>
        <w:ind w:firstLine="35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bCs/>
          <w:color w:val="000000" w:themeColor="text1"/>
          <w:spacing w:val="-5"/>
          <w:sz w:val="28"/>
          <w:szCs w:val="28"/>
        </w:rPr>
        <w:t>Основные виды разрешенного использования земельных участков и объектов ка</w:t>
      </w:r>
      <w:r w:rsidRPr="00962C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питального строительства:</w:t>
      </w:r>
    </w:p>
    <w:p w:rsidR="002F7230" w:rsidRPr="00962C1A" w:rsidRDefault="002F7230" w:rsidP="002F7230">
      <w:pPr>
        <w:widowControl/>
        <w:numPr>
          <w:ilvl w:val="0"/>
          <w:numId w:val="31"/>
        </w:numPr>
        <w:shd w:val="clear" w:color="auto" w:fill="FFFFFF"/>
        <w:autoSpaceDE/>
        <w:autoSpaceDN/>
        <w:adjustRightInd/>
        <w:ind w:left="142" w:firstLine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озеленение специального назначения;</w:t>
      </w:r>
    </w:p>
    <w:p w:rsidR="002F7230" w:rsidRPr="00962C1A" w:rsidRDefault="002F7230" w:rsidP="002F7230">
      <w:pPr>
        <w:widowControl/>
        <w:numPr>
          <w:ilvl w:val="0"/>
          <w:numId w:val="31"/>
        </w:numPr>
        <w:shd w:val="clear" w:color="auto" w:fill="FFFFFF"/>
        <w:autoSpaceDE/>
        <w:autoSpaceDN/>
        <w:adjustRightInd/>
        <w:ind w:left="142" w:firstLine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</w:r>
    </w:p>
    <w:p w:rsidR="002F7230" w:rsidRPr="00962C1A" w:rsidRDefault="002F7230" w:rsidP="002F7230">
      <w:pPr>
        <w:widowControl/>
        <w:numPr>
          <w:ilvl w:val="0"/>
          <w:numId w:val="31"/>
        </w:numPr>
        <w:shd w:val="clear" w:color="auto" w:fill="FFFFFF"/>
        <w:autoSpaceDE/>
        <w:autoSpaceDN/>
        <w:adjustRightInd/>
        <w:ind w:left="142" w:firstLine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объекты инженерной защиты населения от ЧС.</w:t>
      </w:r>
    </w:p>
    <w:p w:rsidR="002F7230" w:rsidRPr="00962C1A" w:rsidRDefault="002F7230" w:rsidP="002F7230">
      <w:pPr>
        <w:shd w:val="clear" w:color="auto" w:fill="FFFFFF"/>
        <w:ind w:firstLine="567"/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</w:pPr>
      <w:r w:rsidRPr="00962C1A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Условно разрешенные виды использования земельных участков и объектов капитального строительства:</w:t>
      </w:r>
    </w:p>
    <w:p w:rsidR="002F7230" w:rsidRPr="00962C1A" w:rsidRDefault="002F7230" w:rsidP="002F7230">
      <w:pPr>
        <w:widowControl/>
        <w:numPr>
          <w:ilvl w:val="0"/>
          <w:numId w:val="31"/>
        </w:numPr>
        <w:shd w:val="clear" w:color="auto" w:fill="FFFFFF"/>
        <w:autoSpaceDE/>
        <w:autoSpaceDN/>
        <w:adjustRightInd/>
        <w:ind w:left="142" w:firstLine="142"/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</w:t>
      </w:r>
    </w:p>
    <w:p w:rsidR="002F7230" w:rsidRPr="00962C1A" w:rsidRDefault="002F7230" w:rsidP="002F7230">
      <w:pPr>
        <w:widowControl/>
        <w:numPr>
          <w:ilvl w:val="0"/>
          <w:numId w:val="31"/>
        </w:numPr>
        <w:shd w:val="clear" w:color="auto" w:fill="FFFFFF"/>
        <w:autoSpaceDE/>
        <w:autoSpaceDN/>
        <w:adjustRightInd/>
        <w:ind w:left="142" w:firstLine="142"/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размещение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</w:t>
      </w:r>
    </w:p>
    <w:p w:rsidR="002F7230" w:rsidRPr="00962C1A" w:rsidRDefault="002F7230" w:rsidP="002F7230">
      <w:pPr>
        <w:shd w:val="clear" w:color="auto" w:fill="FFFFFF"/>
        <w:ind w:firstLine="357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</w:pPr>
      <w:r w:rsidRPr="00962C1A">
        <w:rPr>
          <w:rFonts w:ascii="Times New Roman" w:hAnsi="Times New Roman" w:cs="Times New Roman"/>
          <w:bCs/>
          <w:color w:val="000000" w:themeColor="text1"/>
          <w:spacing w:val="-5"/>
          <w:sz w:val="28"/>
          <w:szCs w:val="28"/>
        </w:rPr>
        <w:t>Вспомогательные</w:t>
      </w:r>
      <w:r w:rsidRPr="00962C1A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 виды разрешенного использования земельных участков и объектов капитального строительства:</w:t>
      </w:r>
    </w:p>
    <w:p w:rsidR="002F7230" w:rsidRPr="00962C1A" w:rsidRDefault="002F7230" w:rsidP="002F7230">
      <w:pPr>
        <w:widowControl/>
        <w:numPr>
          <w:ilvl w:val="0"/>
          <w:numId w:val="31"/>
        </w:numPr>
        <w:shd w:val="clear" w:color="auto" w:fill="FFFFFF"/>
        <w:autoSpaceDE/>
        <w:autoSpaceDN/>
        <w:adjustRightInd/>
        <w:ind w:left="142" w:firstLine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размещение объектов улично-дорожной сети, автомобильных дорог и пешеходных тротуаров в границах населенных пунктов, </w:t>
      </w:r>
    </w:p>
    <w:p w:rsidR="002F7230" w:rsidRPr="00962C1A" w:rsidRDefault="002F7230" w:rsidP="002F7230">
      <w:pPr>
        <w:widowControl/>
        <w:numPr>
          <w:ilvl w:val="0"/>
          <w:numId w:val="31"/>
        </w:numPr>
        <w:shd w:val="clear" w:color="auto" w:fill="FFFFFF"/>
        <w:autoSpaceDE/>
        <w:autoSpaceDN/>
        <w:adjustRightInd/>
        <w:ind w:left="142" w:firstLine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размещение  местных и транзитных коммуникаций, ЛЭП, электроподстанций, нефте- и газопроводов, артезианских скважин для технического водоснабжения, водоохлаждающих сооружений для подготовки технической воды, канализационных насосных станций, сооружений оборотного водоснабжения;</w:t>
      </w:r>
    </w:p>
    <w:p w:rsidR="002F7230" w:rsidRPr="00962C1A" w:rsidRDefault="002F7230" w:rsidP="002F7230">
      <w:pPr>
        <w:widowControl/>
        <w:numPr>
          <w:ilvl w:val="0"/>
          <w:numId w:val="31"/>
        </w:numPr>
        <w:shd w:val="clear" w:color="auto" w:fill="FFFFFF"/>
        <w:autoSpaceDE/>
        <w:autoSpaceDN/>
        <w:adjustRightInd/>
        <w:ind w:left="142" w:firstLine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размещение гаражей, площадок и сооружений для хранения общественного и индивидуального транспорта.</w:t>
      </w:r>
    </w:p>
    <w:p w:rsidR="002F7230" w:rsidRPr="00962C1A" w:rsidRDefault="002F7230" w:rsidP="002F7230">
      <w:pPr>
        <w:rPr>
          <w:rFonts w:ascii="Times New Roman" w:hAnsi="Times New Roman"/>
          <w:sz w:val="28"/>
          <w:szCs w:val="28"/>
        </w:rPr>
      </w:pPr>
      <w:r w:rsidRPr="00962C1A">
        <w:rPr>
          <w:rFonts w:ascii="Times New Roman" w:hAnsi="Times New Roman"/>
          <w:sz w:val="28"/>
          <w:szCs w:val="28"/>
        </w:rPr>
        <w:t xml:space="preserve">Раздел </w:t>
      </w:r>
      <w:r w:rsidRPr="004708EA">
        <w:rPr>
          <w:rFonts w:ascii="Times New Roman" w:hAnsi="Times New Roman" w:cs="Times New Roman"/>
          <w:sz w:val="28"/>
          <w:szCs w:val="28"/>
        </w:rPr>
        <w:t>«Пр-1 – зона  прочих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в границах населенного пункта»; </w:t>
      </w:r>
      <w:r w:rsidRPr="00962C1A">
        <w:rPr>
          <w:rFonts w:ascii="Times New Roman" w:hAnsi="Times New Roman"/>
          <w:sz w:val="28"/>
          <w:szCs w:val="28"/>
        </w:rPr>
        <w:t xml:space="preserve">«Пр-2 – </w:t>
      </w:r>
      <w:r w:rsidRPr="00962C1A">
        <w:rPr>
          <w:rFonts w:ascii="Times New Roman" w:hAnsi="Times New Roman" w:cs="Times New Roman"/>
          <w:bCs/>
          <w:spacing w:val="-3"/>
          <w:sz w:val="28"/>
          <w:szCs w:val="28"/>
        </w:rPr>
        <w:t>Зона озеленения специального назначения</w:t>
      </w:r>
      <w:r w:rsidRPr="00962C1A">
        <w:rPr>
          <w:rFonts w:ascii="Times New Roman" w:hAnsi="Times New Roman"/>
          <w:sz w:val="28"/>
          <w:szCs w:val="28"/>
        </w:rPr>
        <w:t xml:space="preserve">» </w:t>
      </w:r>
      <w:r w:rsidRPr="00962C1A">
        <w:rPr>
          <w:rFonts w:ascii="Times New Roman" w:hAnsi="Times New Roman"/>
          <w:color w:val="000000"/>
          <w:sz w:val="28"/>
          <w:szCs w:val="28"/>
        </w:rPr>
        <w:t>дополнить следующими параметрами:</w:t>
      </w:r>
      <w:r w:rsidRPr="00962C1A">
        <w:rPr>
          <w:rFonts w:ascii="Times New Roman" w:hAnsi="Times New Roman"/>
          <w:sz w:val="28"/>
          <w:szCs w:val="28"/>
        </w:rPr>
        <w:t xml:space="preserve"> </w:t>
      </w:r>
    </w:p>
    <w:p w:rsidR="002F7230" w:rsidRPr="00962C1A" w:rsidRDefault="002F7230" w:rsidP="002F7230">
      <w:pPr>
        <w:shd w:val="clear" w:color="auto" w:fill="FFFFFF"/>
        <w:ind w:firstLine="35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pacing w:val="-5"/>
          <w:sz w:val="28"/>
          <w:szCs w:val="28"/>
        </w:rPr>
        <w:t>«</w:t>
      </w:r>
      <w:r w:rsidRPr="00962C1A">
        <w:rPr>
          <w:rFonts w:ascii="Times New Roman" w:hAnsi="Times New Roman" w:cs="Times New Roman"/>
          <w:bCs/>
          <w:color w:val="000000" w:themeColor="text1"/>
          <w:spacing w:val="-5"/>
          <w:sz w:val="28"/>
          <w:szCs w:val="28"/>
        </w:rPr>
        <w:t>Предельные</w:t>
      </w:r>
      <w:r w:rsidRPr="00962C1A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 размеры земельных участков и предельные параметры разрешен</w:t>
      </w:r>
      <w:r w:rsidRPr="00962C1A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softHyphen/>
      </w:r>
      <w:r w:rsidRPr="00962C1A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>ного строительства, реконструкции объектов капитального строительства Пр-1, Пр-2:</w:t>
      </w:r>
    </w:p>
    <w:p w:rsidR="002F7230" w:rsidRPr="00962C1A" w:rsidRDefault="002F7230" w:rsidP="002F7230">
      <w:pPr>
        <w:shd w:val="clear" w:color="auto" w:fill="FFFFFF"/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>Ограничения использования земельных участков и объектов капитального строительства и требования к размерам земельных участков и параметрам разрешенного строительства, реконструкции объектов капитального строительства в соответствии со следующими документами:</w:t>
      </w:r>
    </w:p>
    <w:p w:rsidR="002F7230" w:rsidRPr="00962C1A" w:rsidRDefault="002F7230" w:rsidP="002F7230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2F7230" w:rsidRPr="00962C1A" w:rsidRDefault="002F7230" w:rsidP="002F7230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>СП 42.13330.2011 «СНиП 2.07.01-89* Градостроительство. Планировка и застройка городских и сельских поселений»;</w:t>
      </w:r>
    </w:p>
    <w:p w:rsidR="002F7230" w:rsidRPr="00962C1A" w:rsidRDefault="002F7230" w:rsidP="002F7230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z w:val="28"/>
          <w:szCs w:val="28"/>
        </w:rPr>
        <w:t>Другие действующие нормативные документы и технические регламенты.</w:t>
      </w:r>
    </w:p>
    <w:p w:rsidR="002F7230" w:rsidRPr="00962C1A" w:rsidRDefault="002F7230" w:rsidP="002F7230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Предельные размеры земельных участков, в том числе их площадь</w:t>
      </w:r>
    </w:p>
    <w:p w:rsidR="002F7230" w:rsidRPr="00962C1A" w:rsidRDefault="002F7230" w:rsidP="002F7230">
      <w:pPr>
        <w:numPr>
          <w:ilvl w:val="0"/>
          <w:numId w:val="33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20 метров;</w:t>
      </w:r>
    </w:p>
    <w:p w:rsidR="002F7230" w:rsidRPr="00962C1A" w:rsidRDefault="002F7230" w:rsidP="002F7230">
      <w:pPr>
        <w:numPr>
          <w:ilvl w:val="0"/>
          <w:numId w:val="33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500 кв.м;</w:t>
      </w:r>
    </w:p>
    <w:p w:rsidR="002F7230" w:rsidRPr="00962C1A" w:rsidRDefault="002F7230" w:rsidP="002F7230">
      <w:pPr>
        <w:numPr>
          <w:ilvl w:val="0"/>
          <w:numId w:val="33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-10 га.</w:t>
      </w:r>
    </w:p>
    <w:p w:rsidR="002F7230" w:rsidRPr="00962C1A" w:rsidRDefault="002F7230" w:rsidP="002F7230">
      <w:pPr>
        <w:shd w:val="clear" w:color="auto" w:fill="FFFFFF"/>
        <w:tabs>
          <w:tab w:val="left" w:pos="547"/>
        </w:tabs>
        <w:ind w:left="36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Минимальные отступы от границ земельных участков в целях определения места допустимого размещения зданий и сооружений – 1 м., за исключением:</w:t>
      </w:r>
    </w:p>
    <w:p w:rsidR="002F7230" w:rsidRPr="00962C1A" w:rsidRDefault="002F7230" w:rsidP="002F7230">
      <w:pPr>
        <w:numPr>
          <w:ilvl w:val="0"/>
          <w:numId w:val="34"/>
        </w:num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от красной линии проездов 3 м.</w:t>
      </w:r>
    </w:p>
    <w:p w:rsidR="002F7230" w:rsidRPr="00962C1A" w:rsidRDefault="002F7230" w:rsidP="002F7230">
      <w:pPr>
        <w:shd w:val="clear" w:color="auto" w:fill="FFFFFF"/>
        <w:tabs>
          <w:tab w:val="left" w:pos="547"/>
        </w:tabs>
        <w:ind w:left="7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Максимальный процент застройки в границах земельного участка 10%. </w:t>
      </w:r>
    </w:p>
    <w:p w:rsidR="002F7230" w:rsidRDefault="002F7230" w:rsidP="002F7230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Предельное количество этажей -1 этаж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»</w:t>
      </w:r>
      <w:r w:rsidRPr="00962C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8C3E56" w:rsidRDefault="008C3E56" w:rsidP="002F7230">
      <w:pPr>
        <w:shd w:val="clear" w:color="auto" w:fill="FFFFFF"/>
        <w:ind w:firstLine="709"/>
        <w:jc w:val="both"/>
      </w:pPr>
    </w:p>
    <w:sectPr w:rsidR="008C3E56" w:rsidSect="00562EF9">
      <w:pgSz w:w="11909" w:h="16834"/>
      <w:pgMar w:top="709" w:right="994" w:bottom="709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E58" w:rsidRDefault="004D5E58" w:rsidP="00B47D28">
      <w:r>
        <w:separator/>
      </w:r>
    </w:p>
  </w:endnote>
  <w:endnote w:type="continuationSeparator" w:id="1">
    <w:p w:rsidR="004D5E58" w:rsidRDefault="004D5E58" w:rsidP="00B47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E58" w:rsidRDefault="004D5E58" w:rsidP="00B47D28">
      <w:r>
        <w:separator/>
      </w:r>
    </w:p>
  </w:footnote>
  <w:footnote w:type="continuationSeparator" w:id="1">
    <w:p w:rsidR="004D5E58" w:rsidRDefault="004D5E58" w:rsidP="00B47D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9ED"/>
    <w:multiLevelType w:val="hybridMultilevel"/>
    <w:tmpl w:val="986832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83133"/>
    <w:multiLevelType w:val="hybridMultilevel"/>
    <w:tmpl w:val="6C36AD14"/>
    <w:lvl w:ilvl="0" w:tplc="8320C474">
      <w:start w:val="1"/>
      <w:numFmt w:val="decimal"/>
      <w:lvlText w:val="%1."/>
      <w:lvlJc w:val="left"/>
      <w:pPr>
        <w:ind w:left="19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2">
    <w:nsid w:val="04E32783"/>
    <w:multiLevelType w:val="hybridMultilevel"/>
    <w:tmpl w:val="E954F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F5561"/>
    <w:multiLevelType w:val="hybridMultilevel"/>
    <w:tmpl w:val="AEA8E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D3A8D"/>
    <w:multiLevelType w:val="hybridMultilevel"/>
    <w:tmpl w:val="62302374"/>
    <w:lvl w:ilvl="0" w:tplc="947E32B8">
      <w:start w:val="65535"/>
      <w:numFmt w:val="bullet"/>
      <w:lvlText w:val="—"/>
      <w:legacy w:legacy="1" w:legacySpace="0" w:legacyIndent="178"/>
      <w:lvlJc w:val="left"/>
      <w:rPr>
        <w:rFonts w:ascii="Arial" w:hAnsi="Arial" w:cs="Aria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893490"/>
    <w:multiLevelType w:val="hybridMultilevel"/>
    <w:tmpl w:val="52B4393A"/>
    <w:lvl w:ilvl="0" w:tplc="947E32B8">
      <w:start w:val="65535"/>
      <w:numFmt w:val="bullet"/>
      <w:lvlText w:val="—"/>
      <w:legacy w:legacy="1" w:legacySpace="0" w:legacyIndent="178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D4944"/>
    <w:multiLevelType w:val="hybridMultilevel"/>
    <w:tmpl w:val="C0F285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B3D0E"/>
    <w:multiLevelType w:val="hybridMultilevel"/>
    <w:tmpl w:val="F5D8E2B8"/>
    <w:lvl w:ilvl="0" w:tplc="00000004">
      <w:start w:val="1"/>
      <w:numFmt w:val="bullet"/>
      <w:lvlText w:val=""/>
      <w:lvlJc w:val="left"/>
      <w:pPr>
        <w:ind w:left="1080" w:hanging="360"/>
      </w:pPr>
      <w:rPr>
        <w:rFonts w:ascii="Symbol" w:hAnsi="Symbol" w:cs="Symbol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8F5013F"/>
    <w:multiLevelType w:val="hybridMultilevel"/>
    <w:tmpl w:val="6AF252F0"/>
    <w:lvl w:ilvl="0" w:tplc="5CB0646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1345095"/>
    <w:multiLevelType w:val="hybridMultilevel"/>
    <w:tmpl w:val="986832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BA57F5"/>
    <w:multiLevelType w:val="hybridMultilevel"/>
    <w:tmpl w:val="1B6680D8"/>
    <w:lvl w:ilvl="0" w:tplc="D388A1CA">
      <w:start w:val="1"/>
      <w:numFmt w:val="decimal"/>
      <w:lvlText w:val="%1."/>
      <w:legacy w:legacy="1" w:legacySpace="0" w:legacyIndent="221"/>
      <w:lvlJc w:val="left"/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1">
    <w:nsid w:val="33BD26E3"/>
    <w:multiLevelType w:val="hybridMultilevel"/>
    <w:tmpl w:val="0282B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A7650"/>
    <w:multiLevelType w:val="hybridMultilevel"/>
    <w:tmpl w:val="D236FF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70C1151"/>
    <w:multiLevelType w:val="hybridMultilevel"/>
    <w:tmpl w:val="099020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7F575E9"/>
    <w:multiLevelType w:val="hybridMultilevel"/>
    <w:tmpl w:val="5412ACEA"/>
    <w:lvl w:ilvl="0" w:tplc="B40E1A2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560041"/>
    <w:multiLevelType w:val="hybridMultilevel"/>
    <w:tmpl w:val="D236FFC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B5329B3"/>
    <w:multiLevelType w:val="hybridMultilevel"/>
    <w:tmpl w:val="F37CA1B2"/>
    <w:lvl w:ilvl="0" w:tplc="B40E1A2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C6C4013"/>
    <w:multiLevelType w:val="hybridMultilevel"/>
    <w:tmpl w:val="D8A25EC0"/>
    <w:lvl w:ilvl="0" w:tplc="B40E1A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CE6660"/>
    <w:multiLevelType w:val="hybridMultilevel"/>
    <w:tmpl w:val="986832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571856"/>
    <w:multiLevelType w:val="hybridMultilevel"/>
    <w:tmpl w:val="A34E6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22154E"/>
    <w:multiLevelType w:val="singleLevel"/>
    <w:tmpl w:val="B40E1A2C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 w:hint="default"/>
      </w:rPr>
    </w:lvl>
  </w:abstractNum>
  <w:abstractNum w:abstractNumId="21">
    <w:nsid w:val="4F524081"/>
    <w:multiLevelType w:val="hybridMultilevel"/>
    <w:tmpl w:val="2E38653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1D0BB0"/>
    <w:multiLevelType w:val="hybridMultilevel"/>
    <w:tmpl w:val="22D23BB8"/>
    <w:lvl w:ilvl="0" w:tplc="B40E1A2C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567A4DE4"/>
    <w:multiLevelType w:val="hybridMultilevel"/>
    <w:tmpl w:val="AE0A6718"/>
    <w:lvl w:ilvl="0" w:tplc="00000004">
      <w:start w:val="1"/>
      <w:numFmt w:val="bullet"/>
      <w:lvlText w:val=""/>
      <w:lvlJc w:val="left"/>
      <w:pPr>
        <w:ind w:left="1080" w:hanging="360"/>
      </w:pPr>
      <w:rPr>
        <w:rFonts w:ascii="Symbol" w:hAnsi="Symbol" w:cs="Symbol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A37444D"/>
    <w:multiLevelType w:val="hybridMultilevel"/>
    <w:tmpl w:val="E04C6394"/>
    <w:lvl w:ilvl="0" w:tplc="5CB0646C">
      <w:start w:val="1"/>
      <w:numFmt w:val="bullet"/>
      <w:lvlText w:val=""/>
      <w:lvlJc w:val="left"/>
      <w:pPr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5">
    <w:nsid w:val="5A3910C3"/>
    <w:multiLevelType w:val="hybridMultilevel"/>
    <w:tmpl w:val="5852BE2A"/>
    <w:lvl w:ilvl="0" w:tplc="5CB0646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F1A2112"/>
    <w:multiLevelType w:val="hybridMultilevel"/>
    <w:tmpl w:val="D236FF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5F784ABC"/>
    <w:multiLevelType w:val="hybridMultilevel"/>
    <w:tmpl w:val="99840142"/>
    <w:lvl w:ilvl="0" w:tplc="5CB0646C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A1567B8"/>
    <w:multiLevelType w:val="hybridMultilevel"/>
    <w:tmpl w:val="834EC1D2"/>
    <w:lvl w:ilvl="0" w:tplc="947E32B8">
      <w:start w:val="65535"/>
      <w:numFmt w:val="bullet"/>
      <w:lvlText w:val="—"/>
      <w:legacy w:legacy="1" w:legacySpace="0" w:legacyIndent="178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1060D2"/>
    <w:multiLevelType w:val="hybridMultilevel"/>
    <w:tmpl w:val="316A29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8A4B3A"/>
    <w:multiLevelType w:val="hybridMultilevel"/>
    <w:tmpl w:val="66F4322C"/>
    <w:lvl w:ilvl="0" w:tplc="B40E1A2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943649C"/>
    <w:multiLevelType w:val="hybridMultilevel"/>
    <w:tmpl w:val="3E6E724A"/>
    <w:lvl w:ilvl="0" w:tplc="096CD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9551513"/>
    <w:multiLevelType w:val="multilevel"/>
    <w:tmpl w:val="621C24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3">
    <w:nsid w:val="7E2C290C"/>
    <w:multiLevelType w:val="hybridMultilevel"/>
    <w:tmpl w:val="B23AF770"/>
    <w:lvl w:ilvl="0" w:tplc="B40E1A2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31"/>
  </w:num>
  <w:num w:numId="4">
    <w:abstractNumId w:val="9"/>
  </w:num>
  <w:num w:numId="5">
    <w:abstractNumId w:val="0"/>
  </w:num>
  <w:num w:numId="6">
    <w:abstractNumId w:val="18"/>
  </w:num>
  <w:num w:numId="7">
    <w:abstractNumId w:val="22"/>
  </w:num>
  <w:num w:numId="8">
    <w:abstractNumId w:val="33"/>
  </w:num>
  <w:num w:numId="9">
    <w:abstractNumId w:val="2"/>
  </w:num>
  <w:num w:numId="10">
    <w:abstractNumId w:val="27"/>
  </w:num>
  <w:num w:numId="11">
    <w:abstractNumId w:val="24"/>
  </w:num>
  <w:num w:numId="12">
    <w:abstractNumId w:val="11"/>
  </w:num>
  <w:num w:numId="13">
    <w:abstractNumId w:val="17"/>
  </w:num>
  <w:num w:numId="14">
    <w:abstractNumId w:val="20"/>
  </w:num>
  <w:num w:numId="15">
    <w:abstractNumId w:val="4"/>
  </w:num>
  <w:num w:numId="16">
    <w:abstractNumId w:val="10"/>
  </w:num>
  <w:num w:numId="17">
    <w:abstractNumId w:val="6"/>
  </w:num>
  <w:num w:numId="18">
    <w:abstractNumId w:val="16"/>
  </w:num>
  <w:num w:numId="19">
    <w:abstractNumId w:val="14"/>
  </w:num>
  <w:num w:numId="20">
    <w:abstractNumId w:val="3"/>
  </w:num>
  <w:num w:numId="21">
    <w:abstractNumId w:val="21"/>
  </w:num>
  <w:num w:numId="22">
    <w:abstractNumId w:val="30"/>
  </w:num>
  <w:num w:numId="23">
    <w:abstractNumId w:val="15"/>
  </w:num>
  <w:num w:numId="24">
    <w:abstractNumId w:val="25"/>
  </w:num>
  <w:num w:numId="25">
    <w:abstractNumId w:val="13"/>
  </w:num>
  <w:num w:numId="26">
    <w:abstractNumId w:val="23"/>
  </w:num>
  <w:num w:numId="27">
    <w:abstractNumId w:val="12"/>
  </w:num>
  <w:num w:numId="28">
    <w:abstractNumId w:val="26"/>
  </w:num>
  <w:num w:numId="29">
    <w:abstractNumId w:val="29"/>
  </w:num>
  <w:num w:numId="30">
    <w:abstractNumId w:val="7"/>
  </w:num>
  <w:num w:numId="31">
    <w:abstractNumId w:val="8"/>
  </w:num>
  <w:num w:numId="32">
    <w:abstractNumId w:val="19"/>
  </w:num>
  <w:num w:numId="33">
    <w:abstractNumId w:val="28"/>
  </w:num>
  <w:num w:numId="34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05898"/>
    <w:rsid w:val="000024E4"/>
    <w:rsid w:val="000158D6"/>
    <w:rsid w:val="000160D3"/>
    <w:rsid w:val="00020960"/>
    <w:rsid w:val="00064F40"/>
    <w:rsid w:val="00066136"/>
    <w:rsid w:val="0008551E"/>
    <w:rsid w:val="000876EC"/>
    <w:rsid w:val="000923E6"/>
    <w:rsid w:val="0009448C"/>
    <w:rsid w:val="000B3712"/>
    <w:rsid w:val="000B747E"/>
    <w:rsid w:val="000B7F4F"/>
    <w:rsid w:val="000C7D37"/>
    <w:rsid w:val="000D1B81"/>
    <w:rsid w:val="000E32D2"/>
    <w:rsid w:val="000F3463"/>
    <w:rsid w:val="00103C84"/>
    <w:rsid w:val="00120978"/>
    <w:rsid w:val="00125C81"/>
    <w:rsid w:val="001324F0"/>
    <w:rsid w:val="00141360"/>
    <w:rsid w:val="001420DB"/>
    <w:rsid w:val="00162409"/>
    <w:rsid w:val="00166EEE"/>
    <w:rsid w:val="001719F7"/>
    <w:rsid w:val="00173323"/>
    <w:rsid w:val="00185924"/>
    <w:rsid w:val="001A2603"/>
    <w:rsid w:val="001A43C1"/>
    <w:rsid w:val="001A4B39"/>
    <w:rsid w:val="001A5C82"/>
    <w:rsid w:val="001B7986"/>
    <w:rsid w:val="001E2B39"/>
    <w:rsid w:val="001E4D7A"/>
    <w:rsid w:val="001E6CCD"/>
    <w:rsid w:val="001F538F"/>
    <w:rsid w:val="001F6594"/>
    <w:rsid w:val="00205898"/>
    <w:rsid w:val="00222BEC"/>
    <w:rsid w:val="002456FD"/>
    <w:rsid w:val="0026514F"/>
    <w:rsid w:val="002652C9"/>
    <w:rsid w:val="00265992"/>
    <w:rsid w:val="00266970"/>
    <w:rsid w:val="00287FEA"/>
    <w:rsid w:val="00294E87"/>
    <w:rsid w:val="002A18D0"/>
    <w:rsid w:val="002A3200"/>
    <w:rsid w:val="002B7830"/>
    <w:rsid w:val="002C6E35"/>
    <w:rsid w:val="002D2A57"/>
    <w:rsid w:val="002F7230"/>
    <w:rsid w:val="00310223"/>
    <w:rsid w:val="0031438C"/>
    <w:rsid w:val="00315BFE"/>
    <w:rsid w:val="003161D6"/>
    <w:rsid w:val="003174F7"/>
    <w:rsid w:val="00320533"/>
    <w:rsid w:val="003568B0"/>
    <w:rsid w:val="00363343"/>
    <w:rsid w:val="00365859"/>
    <w:rsid w:val="0038639D"/>
    <w:rsid w:val="003937A9"/>
    <w:rsid w:val="003A170F"/>
    <w:rsid w:val="003B6675"/>
    <w:rsid w:val="003C2FF2"/>
    <w:rsid w:val="003D6D20"/>
    <w:rsid w:val="003E1CA7"/>
    <w:rsid w:val="003E2E25"/>
    <w:rsid w:val="003E5FB4"/>
    <w:rsid w:val="003F436F"/>
    <w:rsid w:val="00405B4A"/>
    <w:rsid w:val="00424290"/>
    <w:rsid w:val="00432E81"/>
    <w:rsid w:val="004344B0"/>
    <w:rsid w:val="00441EC6"/>
    <w:rsid w:val="00452496"/>
    <w:rsid w:val="00453BFE"/>
    <w:rsid w:val="004708EA"/>
    <w:rsid w:val="004847EF"/>
    <w:rsid w:val="004906B0"/>
    <w:rsid w:val="00496C9D"/>
    <w:rsid w:val="004A1247"/>
    <w:rsid w:val="004A5E9F"/>
    <w:rsid w:val="004C1481"/>
    <w:rsid w:val="004C31F0"/>
    <w:rsid w:val="004D5E58"/>
    <w:rsid w:val="004D6FBD"/>
    <w:rsid w:val="004F3B6B"/>
    <w:rsid w:val="005113E0"/>
    <w:rsid w:val="00517C88"/>
    <w:rsid w:val="00517CC9"/>
    <w:rsid w:val="00520B92"/>
    <w:rsid w:val="005451B7"/>
    <w:rsid w:val="00562EF9"/>
    <w:rsid w:val="00562F36"/>
    <w:rsid w:val="00571176"/>
    <w:rsid w:val="0058440A"/>
    <w:rsid w:val="0059469D"/>
    <w:rsid w:val="005A48F5"/>
    <w:rsid w:val="005B7CFA"/>
    <w:rsid w:val="005F5EB9"/>
    <w:rsid w:val="00602A93"/>
    <w:rsid w:val="0061714C"/>
    <w:rsid w:val="00641D85"/>
    <w:rsid w:val="00644639"/>
    <w:rsid w:val="0064466D"/>
    <w:rsid w:val="00654EAF"/>
    <w:rsid w:val="006712E5"/>
    <w:rsid w:val="00686D86"/>
    <w:rsid w:val="0069073B"/>
    <w:rsid w:val="0069136F"/>
    <w:rsid w:val="0069235B"/>
    <w:rsid w:val="006A3B21"/>
    <w:rsid w:val="006B3AEF"/>
    <w:rsid w:val="006C4813"/>
    <w:rsid w:val="006D23E1"/>
    <w:rsid w:val="0070244A"/>
    <w:rsid w:val="00704730"/>
    <w:rsid w:val="007112D4"/>
    <w:rsid w:val="00725B62"/>
    <w:rsid w:val="00730E2C"/>
    <w:rsid w:val="0077189A"/>
    <w:rsid w:val="00797711"/>
    <w:rsid w:val="007A2DD7"/>
    <w:rsid w:val="007A36D2"/>
    <w:rsid w:val="007A662A"/>
    <w:rsid w:val="007B244A"/>
    <w:rsid w:val="007B6285"/>
    <w:rsid w:val="007B670B"/>
    <w:rsid w:val="007C0018"/>
    <w:rsid w:val="007C6BAD"/>
    <w:rsid w:val="007E7C68"/>
    <w:rsid w:val="007F1B21"/>
    <w:rsid w:val="007F3A6A"/>
    <w:rsid w:val="007F6F2A"/>
    <w:rsid w:val="007F7ABE"/>
    <w:rsid w:val="00820886"/>
    <w:rsid w:val="00835541"/>
    <w:rsid w:val="00842DBC"/>
    <w:rsid w:val="00844FCA"/>
    <w:rsid w:val="00850D77"/>
    <w:rsid w:val="008566AA"/>
    <w:rsid w:val="008739F6"/>
    <w:rsid w:val="008765EB"/>
    <w:rsid w:val="00881C48"/>
    <w:rsid w:val="00886A90"/>
    <w:rsid w:val="00890E43"/>
    <w:rsid w:val="008A12AB"/>
    <w:rsid w:val="008C0E17"/>
    <w:rsid w:val="008C3E56"/>
    <w:rsid w:val="008F319F"/>
    <w:rsid w:val="00900552"/>
    <w:rsid w:val="00904829"/>
    <w:rsid w:val="00907CC7"/>
    <w:rsid w:val="00931320"/>
    <w:rsid w:val="0094225E"/>
    <w:rsid w:val="009426FB"/>
    <w:rsid w:val="009574DD"/>
    <w:rsid w:val="00962C1A"/>
    <w:rsid w:val="00971B77"/>
    <w:rsid w:val="009843ED"/>
    <w:rsid w:val="00986DFA"/>
    <w:rsid w:val="00995769"/>
    <w:rsid w:val="009A4E38"/>
    <w:rsid w:val="009B15E9"/>
    <w:rsid w:val="009F4C0D"/>
    <w:rsid w:val="00A00AB2"/>
    <w:rsid w:val="00A033FE"/>
    <w:rsid w:val="00A05C05"/>
    <w:rsid w:val="00A220C2"/>
    <w:rsid w:val="00A25F44"/>
    <w:rsid w:val="00A4306C"/>
    <w:rsid w:val="00A4351B"/>
    <w:rsid w:val="00A4663C"/>
    <w:rsid w:val="00A46694"/>
    <w:rsid w:val="00A504C3"/>
    <w:rsid w:val="00A51B05"/>
    <w:rsid w:val="00A6183C"/>
    <w:rsid w:val="00A707CD"/>
    <w:rsid w:val="00A738E5"/>
    <w:rsid w:val="00A73E49"/>
    <w:rsid w:val="00A92227"/>
    <w:rsid w:val="00A934D4"/>
    <w:rsid w:val="00AA2718"/>
    <w:rsid w:val="00AB2149"/>
    <w:rsid w:val="00AB3C4D"/>
    <w:rsid w:val="00AC3AB2"/>
    <w:rsid w:val="00AC5A7E"/>
    <w:rsid w:val="00AC6D2B"/>
    <w:rsid w:val="00AF14AD"/>
    <w:rsid w:val="00B163C8"/>
    <w:rsid w:val="00B248B3"/>
    <w:rsid w:val="00B42997"/>
    <w:rsid w:val="00B44503"/>
    <w:rsid w:val="00B47D28"/>
    <w:rsid w:val="00B53717"/>
    <w:rsid w:val="00B567F5"/>
    <w:rsid w:val="00B569A6"/>
    <w:rsid w:val="00B70E3E"/>
    <w:rsid w:val="00B7496F"/>
    <w:rsid w:val="00B7718A"/>
    <w:rsid w:val="00BA2E5A"/>
    <w:rsid w:val="00BA5CA8"/>
    <w:rsid w:val="00BB47A3"/>
    <w:rsid w:val="00BC36EF"/>
    <w:rsid w:val="00BD2F33"/>
    <w:rsid w:val="00BD7CDF"/>
    <w:rsid w:val="00BE148E"/>
    <w:rsid w:val="00BE76EA"/>
    <w:rsid w:val="00BF564A"/>
    <w:rsid w:val="00C167F0"/>
    <w:rsid w:val="00C22B68"/>
    <w:rsid w:val="00C33DF7"/>
    <w:rsid w:val="00C40F84"/>
    <w:rsid w:val="00C410EE"/>
    <w:rsid w:val="00C53EAD"/>
    <w:rsid w:val="00C54CEC"/>
    <w:rsid w:val="00C91B75"/>
    <w:rsid w:val="00CA5F1C"/>
    <w:rsid w:val="00CB177B"/>
    <w:rsid w:val="00CD0432"/>
    <w:rsid w:val="00CE4EDA"/>
    <w:rsid w:val="00CF0F91"/>
    <w:rsid w:val="00D2737D"/>
    <w:rsid w:val="00D40332"/>
    <w:rsid w:val="00D51023"/>
    <w:rsid w:val="00D57C62"/>
    <w:rsid w:val="00D60C5F"/>
    <w:rsid w:val="00D6147E"/>
    <w:rsid w:val="00D8419F"/>
    <w:rsid w:val="00D86925"/>
    <w:rsid w:val="00D93102"/>
    <w:rsid w:val="00DB02E0"/>
    <w:rsid w:val="00DB1E7E"/>
    <w:rsid w:val="00DD2E8B"/>
    <w:rsid w:val="00DE2B1E"/>
    <w:rsid w:val="00DE2BD4"/>
    <w:rsid w:val="00E0357F"/>
    <w:rsid w:val="00E27C17"/>
    <w:rsid w:val="00E27CBA"/>
    <w:rsid w:val="00E43691"/>
    <w:rsid w:val="00E47ECA"/>
    <w:rsid w:val="00E64BD9"/>
    <w:rsid w:val="00E8696B"/>
    <w:rsid w:val="00E95320"/>
    <w:rsid w:val="00EB0D39"/>
    <w:rsid w:val="00EB398C"/>
    <w:rsid w:val="00EC6F96"/>
    <w:rsid w:val="00EE1F74"/>
    <w:rsid w:val="00EE7A95"/>
    <w:rsid w:val="00EF19CA"/>
    <w:rsid w:val="00EF1CCC"/>
    <w:rsid w:val="00EF1FC6"/>
    <w:rsid w:val="00F1031C"/>
    <w:rsid w:val="00F1148E"/>
    <w:rsid w:val="00F225B8"/>
    <w:rsid w:val="00F50B0E"/>
    <w:rsid w:val="00F61BAB"/>
    <w:rsid w:val="00F70467"/>
    <w:rsid w:val="00F94A61"/>
    <w:rsid w:val="00FA1CEE"/>
    <w:rsid w:val="00FA3353"/>
    <w:rsid w:val="00FA359B"/>
    <w:rsid w:val="00FA74C2"/>
    <w:rsid w:val="00FA79DA"/>
    <w:rsid w:val="00FA7FDA"/>
    <w:rsid w:val="00FC3E02"/>
    <w:rsid w:val="00FC3F43"/>
    <w:rsid w:val="00FD0A9C"/>
    <w:rsid w:val="00FD4739"/>
    <w:rsid w:val="00FD7130"/>
    <w:rsid w:val="00FE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E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986DFA"/>
    <w:rPr>
      <w:rFonts w:ascii="Tahoma" w:hAnsi="Tahoma" w:cs="Times New Roman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986DFA"/>
    <w:rPr>
      <w:rFonts w:ascii="Tahoma" w:hAnsi="Tahoma" w:cs="Tahoma"/>
      <w:sz w:val="16"/>
      <w:szCs w:val="16"/>
    </w:rPr>
  </w:style>
  <w:style w:type="character" w:customStyle="1" w:styleId="a5">
    <w:name w:val="Название Знак"/>
    <w:link w:val="a6"/>
    <w:locked/>
    <w:rsid w:val="006D23E1"/>
    <w:rPr>
      <w:b/>
      <w:sz w:val="28"/>
      <w:lang w:val="ru-RU" w:eastAsia="ru-RU" w:bidi="ar-SA"/>
    </w:rPr>
  </w:style>
  <w:style w:type="paragraph" w:styleId="a6">
    <w:name w:val="Title"/>
    <w:basedOn w:val="a"/>
    <w:link w:val="a5"/>
    <w:qFormat/>
    <w:locked/>
    <w:rsid w:val="006D23E1"/>
    <w:pPr>
      <w:widowControl/>
      <w:autoSpaceDE/>
      <w:autoSpaceDN/>
      <w:adjustRightInd/>
      <w:jc w:val="center"/>
    </w:pPr>
    <w:rPr>
      <w:rFonts w:ascii="Calibri" w:hAnsi="Calibri" w:cs="Times New Roman"/>
      <w:b/>
      <w:sz w:val="28"/>
    </w:rPr>
  </w:style>
  <w:style w:type="paragraph" w:styleId="a7">
    <w:name w:val="header"/>
    <w:basedOn w:val="a"/>
    <w:link w:val="a8"/>
    <w:uiPriority w:val="99"/>
    <w:semiHidden/>
    <w:unhideWhenUsed/>
    <w:rsid w:val="00B47D2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Верхний колонтитул Знак"/>
    <w:link w:val="a7"/>
    <w:uiPriority w:val="99"/>
    <w:semiHidden/>
    <w:rsid w:val="00B47D28"/>
    <w:rPr>
      <w:rFonts w:ascii="Arial" w:hAnsi="Arial" w:cs="Arial"/>
    </w:rPr>
  </w:style>
  <w:style w:type="paragraph" w:styleId="a9">
    <w:name w:val="footer"/>
    <w:basedOn w:val="a"/>
    <w:link w:val="aa"/>
    <w:uiPriority w:val="99"/>
    <w:semiHidden/>
    <w:unhideWhenUsed/>
    <w:rsid w:val="00B47D2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ий колонтитул Знак"/>
    <w:link w:val="a9"/>
    <w:uiPriority w:val="99"/>
    <w:semiHidden/>
    <w:rsid w:val="00B47D28"/>
    <w:rPr>
      <w:rFonts w:ascii="Arial" w:hAnsi="Arial" w:cs="Arial"/>
    </w:rPr>
  </w:style>
  <w:style w:type="paragraph" w:customStyle="1" w:styleId="ConsPlusNormal">
    <w:name w:val="ConsPlusNormal"/>
    <w:uiPriority w:val="99"/>
    <w:rsid w:val="00EC6F96"/>
    <w:pPr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7F6F2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FA74C2"/>
    <w:pPr>
      <w:widowControl/>
      <w:autoSpaceDE/>
      <w:autoSpaceDN/>
      <w:adjustRightInd/>
      <w:spacing w:before="100" w:beforeAutospacing="1" w:after="119"/>
    </w:pPr>
    <w:rPr>
      <w:rFonts w:ascii="Times New Roman" w:hAnsi="Times New Roman" w:cs="Times New Roman"/>
      <w:sz w:val="24"/>
      <w:szCs w:val="24"/>
    </w:rPr>
  </w:style>
  <w:style w:type="paragraph" w:customStyle="1" w:styleId="ad">
    <w:name w:val="Знак Знак Знак Знак"/>
    <w:basedOn w:val="a"/>
    <w:rsid w:val="00EB398C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lang w:eastAsia="zh-CN"/>
    </w:rPr>
  </w:style>
  <w:style w:type="paragraph" w:customStyle="1" w:styleId="Iniiaiieoaeno">
    <w:name w:val="Iniiaiie oaeno"/>
    <w:basedOn w:val="a"/>
    <w:rsid w:val="00363343"/>
    <w:pPr>
      <w:widowControl/>
      <w:autoSpaceDE/>
      <w:autoSpaceDN/>
      <w:adjustRightInd/>
      <w:jc w:val="both"/>
    </w:pPr>
    <w:rPr>
      <w:rFonts w:ascii="Peterburg" w:hAnsi="Peterburg" w:cs="Times New Roman"/>
    </w:rPr>
  </w:style>
  <w:style w:type="paragraph" w:customStyle="1" w:styleId="align-justify1">
    <w:name w:val="align-justify1"/>
    <w:basedOn w:val="a"/>
    <w:rsid w:val="00962C1A"/>
    <w:pPr>
      <w:widowControl/>
      <w:autoSpaceDE/>
      <w:autoSpaceDN/>
      <w:adjustRightInd/>
      <w:spacing w:after="225"/>
      <w:ind w:left="300" w:right="300" w:firstLine="375"/>
      <w:jc w:val="both"/>
    </w:pPr>
    <w:rPr>
      <w:rFonts w:ascii="Verdana" w:hAnsi="Verdana" w:cs="Times New Roman"/>
      <w:color w:val="000000"/>
      <w:sz w:val="24"/>
      <w:szCs w:val="24"/>
    </w:rPr>
  </w:style>
  <w:style w:type="paragraph" w:styleId="ae">
    <w:name w:val="Body Text"/>
    <w:basedOn w:val="a"/>
    <w:link w:val="af"/>
    <w:rsid w:val="000B747E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rsid w:val="000B747E"/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16F59-D1C0-4C05-9436-D1E41B24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3928</Words>
  <Characters>22391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 "Усть-Куломский"</Company>
  <LinksUpToDate>false</LinksUpToDate>
  <CharactersWithSpaces>26267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Старцева Елена Владимировна</dc:creator>
  <cp:keywords/>
  <cp:lastModifiedBy>Specialist10</cp:lastModifiedBy>
  <cp:revision>10</cp:revision>
  <cp:lastPrinted>2016-12-14T07:01:00Z</cp:lastPrinted>
  <dcterms:created xsi:type="dcterms:W3CDTF">2016-12-05T09:54:00Z</dcterms:created>
  <dcterms:modified xsi:type="dcterms:W3CDTF">2016-12-21T14:17:00Z</dcterms:modified>
</cp:coreProperties>
</file>